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BE1F7D">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黑体" w:cs="Times New Roman"/>
          <w:color w:val="auto"/>
          <w:kern w:val="0"/>
          <w:sz w:val="32"/>
          <w:szCs w:val="32"/>
          <w:u w:val="none"/>
        </w:rPr>
      </w:pPr>
      <w:r>
        <w:rPr>
          <w:rFonts w:hint="default" w:ascii="Times New Roman" w:hAnsi="Times New Roman" w:eastAsia="黑体" w:cs="Times New Roman"/>
          <w:color w:val="auto"/>
          <w:kern w:val="0"/>
          <w:sz w:val="32"/>
          <w:szCs w:val="32"/>
          <w:u w:val="none"/>
        </w:rPr>
        <w:t>附件</w:t>
      </w:r>
    </w:p>
    <w:p w14:paraId="6C6387B8">
      <w:pPr>
        <w:pStyle w:val="4"/>
        <w:keepNext w:val="0"/>
        <w:keepLines w:val="0"/>
        <w:pageBreakBefore w:val="0"/>
        <w:widowControl w:val="0"/>
        <w:kinsoku/>
        <w:wordWrap/>
        <w:overflowPunct/>
        <w:topLinePunct w:val="0"/>
        <w:autoSpaceDE/>
        <w:autoSpaceDN/>
        <w:bidi w:val="0"/>
        <w:adjustRightInd/>
        <w:snapToGrid/>
        <w:spacing w:after="0" w:line="540" w:lineRule="exact"/>
        <w:ind w:left="0" w:leftChars="0" w:firstLine="0" w:firstLineChars="0"/>
        <w:jc w:val="center"/>
        <w:textAlignment w:val="auto"/>
        <w:rPr>
          <w:rFonts w:hint="default" w:ascii="Times New Roman" w:hAnsi="Times New Roman" w:eastAsia="方正小标宋简体" w:cs="Times New Roman"/>
          <w:color w:val="auto"/>
          <w:kern w:val="0"/>
          <w:sz w:val="44"/>
          <w:szCs w:val="44"/>
          <w:u w:val="none"/>
        </w:rPr>
      </w:pPr>
      <w:r>
        <w:rPr>
          <w:rFonts w:hint="default" w:ascii="Times New Roman" w:hAnsi="Times New Roman" w:eastAsia="方正小标宋简体" w:cs="Times New Roman"/>
          <w:color w:val="auto"/>
          <w:kern w:val="0"/>
          <w:sz w:val="44"/>
          <w:szCs w:val="44"/>
          <w:u w:val="none"/>
        </w:rPr>
        <w:t>附件材料参考清单</w:t>
      </w:r>
    </w:p>
    <w:p w14:paraId="322E7F9B">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color w:val="auto"/>
          <w:u w:val="none"/>
        </w:rPr>
      </w:pPr>
    </w:p>
    <w:p w14:paraId="5D326EE7">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
        </w:rPr>
        <w:t>1.</w:t>
      </w:r>
      <w:r>
        <w:rPr>
          <w:rFonts w:hint="default" w:ascii="Times New Roman" w:hAnsi="Times New Roman" w:eastAsia="仿宋_GB2312" w:cs="Times New Roman"/>
          <w:color w:val="auto"/>
          <w:kern w:val="0"/>
          <w:sz w:val="32"/>
          <w:szCs w:val="32"/>
          <w:u w:val="none"/>
        </w:rPr>
        <w:t>在川缴纳社保证明材料</w:t>
      </w:r>
      <w:r>
        <w:rPr>
          <w:rFonts w:hint="eastAsia"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color w:val="auto"/>
          <w:kern w:val="0"/>
          <w:sz w:val="32"/>
          <w:szCs w:val="32"/>
          <w:u w:val="none"/>
        </w:rPr>
        <w:t>（注：时间截至202</w:t>
      </w:r>
      <w:r>
        <w:rPr>
          <w:rFonts w:hint="default" w:ascii="Times New Roman" w:hAnsi="Times New Roman" w:eastAsia="仿宋_GB2312" w:cs="Times New Roman"/>
          <w:color w:val="auto"/>
          <w:kern w:val="0"/>
          <w:sz w:val="32"/>
          <w:szCs w:val="32"/>
          <w:u w:val="none"/>
          <w:lang w:val="en-US" w:eastAsia="zh-CN"/>
        </w:rPr>
        <w:t>6</w:t>
      </w:r>
      <w:r>
        <w:rPr>
          <w:rFonts w:hint="default" w:ascii="Times New Roman" w:hAnsi="Times New Roman" w:eastAsia="仿宋_GB2312" w:cs="Times New Roman"/>
          <w:color w:val="auto"/>
          <w:kern w:val="0"/>
          <w:sz w:val="32"/>
          <w:szCs w:val="32"/>
          <w:u w:val="none"/>
        </w:rPr>
        <w:t>年</w:t>
      </w:r>
      <w:r>
        <w:rPr>
          <w:rFonts w:hint="eastAsia" w:ascii="Times New Roman" w:hAnsi="Times New Roman" w:eastAsia="仿宋_GB2312" w:cs="Times New Roman"/>
          <w:color w:val="auto"/>
          <w:kern w:val="0"/>
          <w:sz w:val="32"/>
          <w:szCs w:val="32"/>
          <w:u w:val="none"/>
          <w:lang w:val="en-US" w:eastAsia="zh-CN"/>
        </w:rPr>
        <w:t>6</w:t>
      </w:r>
      <w:r>
        <w:rPr>
          <w:rFonts w:hint="default" w:ascii="Times New Roman" w:hAnsi="Times New Roman" w:eastAsia="仿宋_GB2312" w:cs="Times New Roman"/>
          <w:color w:val="auto"/>
          <w:kern w:val="0"/>
          <w:sz w:val="32"/>
          <w:szCs w:val="32"/>
          <w:u w:val="none"/>
        </w:rPr>
        <w:t>月，不能提供社保材料的需</w:t>
      </w:r>
      <w:r>
        <w:rPr>
          <w:rFonts w:hint="eastAsia" w:ascii="Times New Roman" w:hAnsi="Times New Roman" w:eastAsia="仿宋_GB2312" w:cs="Times New Roman"/>
          <w:color w:val="auto"/>
          <w:kern w:val="0"/>
          <w:sz w:val="32"/>
          <w:szCs w:val="32"/>
          <w:u w:val="none"/>
          <w:lang w:eastAsia="zh-CN"/>
        </w:rPr>
        <w:t>提供情况</w:t>
      </w:r>
      <w:r>
        <w:rPr>
          <w:rFonts w:hint="default" w:ascii="Times New Roman" w:hAnsi="Times New Roman" w:eastAsia="仿宋_GB2312" w:cs="Times New Roman"/>
          <w:color w:val="auto"/>
          <w:kern w:val="0"/>
          <w:sz w:val="32"/>
          <w:szCs w:val="32"/>
          <w:u w:val="none"/>
        </w:rPr>
        <w:t>说明</w:t>
      </w:r>
      <w:r>
        <w:rPr>
          <w:rFonts w:hint="eastAsia" w:ascii="Times New Roman" w:hAnsi="Times New Roman" w:eastAsia="仿宋_GB2312" w:cs="Times New Roman"/>
          <w:color w:val="auto"/>
          <w:kern w:val="0"/>
          <w:sz w:val="32"/>
          <w:szCs w:val="32"/>
          <w:u w:val="none"/>
          <w:lang w:eastAsia="zh-CN"/>
        </w:rPr>
        <w:t>说明</w:t>
      </w:r>
      <w:r>
        <w:rPr>
          <w:rFonts w:hint="default" w:ascii="Times New Roman" w:hAnsi="Times New Roman" w:eastAsia="仿宋_GB2312" w:cs="Times New Roman"/>
          <w:color w:val="auto"/>
          <w:kern w:val="0"/>
          <w:sz w:val="32"/>
          <w:szCs w:val="32"/>
          <w:u w:val="none"/>
        </w:rPr>
        <w:t>理由，</w:t>
      </w:r>
      <w:r>
        <w:rPr>
          <w:rFonts w:hint="eastAsia" w:ascii="Times New Roman" w:hAnsi="Times New Roman" w:eastAsia="仿宋_GB2312" w:cs="Times New Roman"/>
          <w:color w:val="auto"/>
          <w:kern w:val="0"/>
          <w:sz w:val="32"/>
          <w:szCs w:val="32"/>
          <w:u w:val="none"/>
          <w:lang w:eastAsia="zh-CN"/>
        </w:rPr>
        <w:t>且同时</w:t>
      </w:r>
      <w:r>
        <w:rPr>
          <w:rFonts w:hint="default" w:ascii="Times New Roman" w:hAnsi="Times New Roman" w:eastAsia="仿宋_GB2312" w:cs="Times New Roman"/>
          <w:color w:val="auto"/>
          <w:kern w:val="0"/>
          <w:sz w:val="32"/>
          <w:szCs w:val="32"/>
          <w:u w:val="none"/>
        </w:rPr>
        <w:t>提供</w:t>
      </w:r>
      <w:r>
        <w:rPr>
          <w:rFonts w:hint="eastAsia" w:ascii="Times New Roman" w:hAnsi="Times New Roman" w:eastAsia="仿宋_GB2312" w:cs="Times New Roman"/>
          <w:color w:val="auto"/>
          <w:kern w:val="0"/>
          <w:sz w:val="32"/>
          <w:szCs w:val="32"/>
          <w:u w:val="none"/>
          <w:lang w:eastAsia="zh-CN"/>
        </w:rPr>
        <w:t>可靠支撑材料</w:t>
      </w:r>
      <w:r>
        <w:rPr>
          <w:rFonts w:hint="default" w:ascii="Times New Roman" w:hAnsi="Times New Roman" w:eastAsia="仿宋_GB2312" w:cs="Times New Roman"/>
          <w:color w:val="auto"/>
          <w:kern w:val="0"/>
          <w:sz w:val="32"/>
          <w:szCs w:val="32"/>
          <w:u w:val="none"/>
        </w:rPr>
        <w:t>）</w:t>
      </w:r>
    </w:p>
    <w:p w14:paraId="3F4003F9">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default" w:ascii="Times New Roman" w:hAnsi="Times New Roman" w:eastAsia="仿宋_GB2312" w:cs="Times New Roman"/>
          <w:color w:val="auto"/>
          <w:kern w:val="0"/>
          <w:sz w:val="32"/>
          <w:szCs w:val="32"/>
          <w:u w:val="none"/>
          <w:lang w:val="en"/>
        </w:rPr>
        <w:t>2.</w:t>
      </w:r>
      <w:r>
        <w:rPr>
          <w:rFonts w:hint="eastAsia" w:ascii="Times New Roman" w:hAnsi="Times New Roman" w:eastAsia="仿宋_GB2312" w:cs="Times New Roman"/>
          <w:color w:val="auto"/>
          <w:kern w:val="0"/>
          <w:sz w:val="32"/>
          <w:szCs w:val="32"/>
          <w:u w:val="none"/>
          <w:lang w:val="en" w:eastAsia="zh-CN"/>
        </w:rPr>
        <w:t>与申报单位签订的劳动合同关键页（应体现签订合同双方、合同时间及性质、双方签字盖章等关键信息）。</w:t>
      </w:r>
    </w:p>
    <w:p w14:paraId="1990B14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cs="Times New Roman"/>
          <w:color w:val="auto"/>
          <w:u w:val="none"/>
        </w:rPr>
      </w:pPr>
      <w:r>
        <w:rPr>
          <w:rFonts w:hint="eastAsia" w:ascii="Times New Roman" w:hAnsi="Times New Roman" w:eastAsia="仿宋_GB2312" w:cs="Times New Roman"/>
          <w:color w:val="auto"/>
          <w:kern w:val="0"/>
          <w:sz w:val="32"/>
          <w:szCs w:val="32"/>
          <w:u w:val="none"/>
          <w:lang w:val="en-US" w:eastAsia="zh-CN"/>
        </w:rPr>
        <w:t>3</w:t>
      </w:r>
      <w:r>
        <w:rPr>
          <w:rFonts w:hint="default" w:ascii="Times New Roman" w:hAnsi="Times New Roman" w:eastAsia="仿宋_GB2312" w:cs="Times New Roman"/>
          <w:color w:val="auto"/>
          <w:kern w:val="0"/>
          <w:sz w:val="32"/>
          <w:szCs w:val="32"/>
          <w:u w:val="none"/>
          <w:lang w:val="en-US" w:eastAsia="zh-CN"/>
        </w:rPr>
        <w:t>.企业需</w:t>
      </w:r>
      <w:r>
        <w:rPr>
          <w:rFonts w:hint="eastAsia" w:ascii="Times New Roman" w:hAnsi="Times New Roman" w:eastAsia="仿宋_GB2312" w:cs="Times New Roman"/>
          <w:color w:val="auto"/>
          <w:kern w:val="0"/>
          <w:sz w:val="32"/>
          <w:szCs w:val="32"/>
          <w:u w:val="none"/>
          <w:lang w:val="en-US" w:eastAsia="zh-CN"/>
        </w:rPr>
        <w:t>按要求匹配</w:t>
      </w:r>
      <w:r>
        <w:rPr>
          <w:rFonts w:hint="default" w:ascii="Times New Roman" w:hAnsi="Times New Roman" w:eastAsia="仿宋_GB2312" w:cs="Times New Roman"/>
          <w:color w:val="auto"/>
          <w:kern w:val="0"/>
          <w:sz w:val="32"/>
          <w:szCs w:val="32"/>
          <w:u w:val="none"/>
          <w:lang w:val="en-US" w:eastAsia="zh-CN"/>
        </w:rPr>
        <w:t>自筹资金</w:t>
      </w:r>
      <w:r>
        <w:rPr>
          <w:rFonts w:hint="eastAsia" w:ascii="Times New Roman" w:hAnsi="Times New Roman" w:eastAsia="仿宋_GB2312" w:cs="Times New Roman"/>
          <w:color w:val="auto"/>
          <w:kern w:val="0"/>
          <w:sz w:val="32"/>
          <w:szCs w:val="32"/>
          <w:u w:val="none"/>
          <w:lang w:val="en-US" w:eastAsia="zh-CN"/>
        </w:rPr>
        <w:t>并上传</w:t>
      </w:r>
      <w:r>
        <w:rPr>
          <w:rFonts w:hint="eastAsia" w:ascii="Times New Roman" w:hAnsi="Times New Roman" w:eastAsia="仿宋_GB2312" w:cs="Times New Roman"/>
          <w:color w:val="auto"/>
          <w:sz w:val="32"/>
          <w:szCs w:val="32"/>
          <w:u w:val="none"/>
          <w:lang w:eastAsia="zh-CN"/>
          <w14:ligatures w14:val="none"/>
        </w:rPr>
        <w:t>相关支撑材料。</w:t>
      </w:r>
    </w:p>
    <w:p w14:paraId="6E59DA6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cs="Times New Roman"/>
          <w:color w:val="auto"/>
          <w:u w:val="none"/>
          <w:lang w:val="en-US" w:eastAsia="zh-CN"/>
        </w:rPr>
      </w:pPr>
      <w:r>
        <w:rPr>
          <w:rFonts w:hint="eastAsia" w:ascii="Times New Roman" w:hAnsi="Times New Roman" w:eastAsia="仿宋_GB2312" w:cs="Times New Roman"/>
          <w:color w:val="auto"/>
          <w:kern w:val="0"/>
          <w:sz w:val="32"/>
          <w:szCs w:val="32"/>
          <w:u w:val="none"/>
          <w:lang w:val="en-US" w:eastAsia="zh-CN"/>
        </w:rPr>
        <w:t>4</w:t>
      </w:r>
      <w:r>
        <w:rPr>
          <w:rFonts w:hint="default" w:ascii="Times New Roman" w:hAnsi="Times New Roman" w:eastAsia="仿宋_GB2312" w:cs="Times New Roman"/>
          <w:color w:val="auto"/>
          <w:kern w:val="0"/>
          <w:sz w:val="32"/>
          <w:szCs w:val="32"/>
          <w:u w:val="none"/>
          <w:lang w:val="en-US" w:eastAsia="zh-CN"/>
        </w:rPr>
        <w:t>.科技创业人才申报必须上传</w:t>
      </w:r>
      <w:r>
        <w:rPr>
          <w:rFonts w:hint="eastAsia" w:ascii="Times New Roman" w:hAnsi="Times New Roman" w:eastAsia="仿宋_GB2312" w:cs="Times New Roman"/>
          <w:color w:val="auto"/>
          <w:sz w:val="32"/>
          <w:szCs w:val="32"/>
          <w:u w:val="none"/>
          <w:lang w:eastAsia="zh-CN"/>
          <w14:ligatures w14:val="none"/>
        </w:rPr>
        <w:t>电子税务局下载的</w:t>
      </w:r>
      <w:r>
        <w:rPr>
          <w:rFonts w:hint="default" w:ascii="Times New Roman" w:hAnsi="Times New Roman" w:eastAsia="仿宋_GB2312" w:cs="Times New Roman"/>
          <w:color w:val="auto"/>
          <w:kern w:val="0"/>
          <w:sz w:val="32"/>
          <w:szCs w:val="32"/>
          <w:u w:val="none"/>
          <w:lang w:val="en-US" w:eastAsia="zh-CN"/>
        </w:rPr>
        <w:t>20</w:t>
      </w:r>
      <w:r>
        <w:rPr>
          <w:rFonts w:hint="eastAsia" w:ascii="Times New Roman" w:hAnsi="Times New Roman" w:eastAsia="仿宋_GB2312" w:cs="Times New Roman"/>
          <w:color w:val="auto"/>
          <w:kern w:val="0"/>
          <w:sz w:val="32"/>
          <w:szCs w:val="32"/>
          <w:u w:val="none"/>
          <w:lang w:val="en-US" w:eastAsia="zh-CN"/>
        </w:rPr>
        <w:t>24</w:t>
      </w:r>
      <w:r>
        <w:rPr>
          <w:rFonts w:hint="default" w:ascii="Times New Roman" w:hAnsi="Times New Roman" w:eastAsia="仿宋_GB2312" w:cs="Times New Roman"/>
          <w:color w:val="auto"/>
          <w:kern w:val="0"/>
          <w:sz w:val="32"/>
          <w:szCs w:val="32"/>
          <w:u w:val="none"/>
          <w:lang w:val="en-US" w:eastAsia="zh-CN"/>
        </w:rPr>
        <w:t>年度、20</w:t>
      </w:r>
      <w:r>
        <w:rPr>
          <w:rFonts w:hint="eastAsia" w:ascii="Times New Roman" w:hAnsi="Times New Roman" w:eastAsia="仿宋_GB2312" w:cs="Times New Roman"/>
          <w:color w:val="auto"/>
          <w:kern w:val="0"/>
          <w:sz w:val="32"/>
          <w:szCs w:val="32"/>
          <w:u w:val="none"/>
          <w:lang w:val="en-US" w:eastAsia="zh-CN"/>
        </w:rPr>
        <w:t>25年度企业</w:t>
      </w:r>
      <w:r>
        <w:rPr>
          <w:rFonts w:hint="default" w:ascii="Times New Roman" w:hAnsi="Times New Roman" w:eastAsia="仿宋_GB2312" w:cs="Times New Roman"/>
          <w:color w:val="auto"/>
          <w:kern w:val="0"/>
          <w:sz w:val="32"/>
          <w:szCs w:val="32"/>
          <w:u w:val="none"/>
          <w:lang w:val="en-US" w:eastAsia="zh-CN"/>
        </w:rPr>
        <w:t>资产负债表和利润表；</w:t>
      </w:r>
      <w:r>
        <w:rPr>
          <w:rFonts w:hint="eastAsia" w:ascii="Times New Roman" w:hAnsi="Times New Roman" w:eastAsia="仿宋_GB2312" w:cs="Times New Roman"/>
          <w:color w:val="auto"/>
          <w:kern w:val="0"/>
          <w:sz w:val="32"/>
          <w:szCs w:val="32"/>
          <w:u w:val="none"/>
          <w:lang w:val="en-US" w:eastAsia="zh-CN"/>
        </w:rPr>
        <w:t>且需上传归属项目牵头单位或项目负责人的核心技术或自主知识产权证明材料。</w:t>
      </w:r>
    </w:p>
    <w:p w14:paraId="53FFBAA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auto"/>
          <w:kern w:val="0"/>
          <w:sz w:val="32"/>
          <w:szCs w:val="32"/>
          <w:u w:val="none"/>
          <w:lang w:eastAsia="zh-CN"/>
        </w:rPr>
      </w:pPr>
      <w:r>
        <w:rPr>
          <w:rFonts w:hint="eastAsia" w:ascii="Times New Roman" w:hAnsi="Times New Roman" w:eastAsia="仿宋_GB2312" w:cs="Times New Roman"/>
          <w:color w:val="auto"/>
          <w:kern w:val="0"/>
          <w:sz w:val="32"/>
          <w:szCs w:val="32"/>
          <w:u w:val="none"/>
          <w:lang w:val="en-US" w:eastAsia="zh-CN"/>
        </w:rPr>
        <w:t>5</w:t>
      </w:r>
      <w:r>
        <w:rPr>
          <w:rFonts w:hint="default" w:ascii="Times New Roman" w:hAnsi="Times New Roman" w:eastAsia="仿宋_GB2312" w:cs="Times New Roman"/>
          <w:color w:val="auto"/>
          <w:kern w:val="0"/>
          <w:sz w:val="32"/>
          <w:szCs w:val="32"/>
          <w:u w:val="none"/>
        </w:rPr>
        <w:t>.符合其余申报条件的证明材料</w:t>
      </w:r>
      <w:r>
        <w:rPr>
          <w:rFonts w:hint="eastAsia" w:ascii="Times New Roman" w:hAnsi="Times New Roman" w:eastAsia="仿宋_GB2312" w:cs="Times New Roman"/>
          <w:color w:val="auto"/>
          <w:kern w:val="0"/>
          <w:sz w:val="32"/>
          <w:szCs w:val="32"/>
          <w:u w:val="none"/>
          <w:lang w:eastAsia="zh-CN"/>
        </w:rPr>
        <w:t>或业绩支撑材料。</w:t>
      </w:r>
    </w:p>
    <w:p w14:paraId="698A1E2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kern w:val="0"/>
          <w:sz w:val="32"/>
          <w:szCs w:val="32"/>
          <w:u w:val="none"/>
        </w:rPr>
      </w:pPr>
      <w:r>
        <w:rPr>
          <w:rFonts w:hint="eastAsia" w:ascii="Times New Roman" w:hAnsi="Times New Roman" w:eastAsia="仿宋_GB2312" w:cs="Times New Roman"/>
          <w:color w:val="auto"/>
          <w:kern w:val="0"/>
          <w:sz w:val="32"/>
          <w:szCs w:val="32"/>
          <w:u w:val="none"/>
          <w:lang w:val="en-US" w:eastAsia="zh-CN"/>
        </w:rPr>
        <w:t>6</w:t>
      </w:r>
      <w:r>
        <w:rPr>
          <w:rFonts w:hint="default" w:ascii="Times New Roman" w:hAnsi="Times New Roman" w:eastAsia="仿宋_GB2312" w:cs="Times New Roman"/>
          <w:color w:val="auto"/>
          <w:kern w:val="0"/>
          <w:sz w:val="32"/>
          <w:szCs w:val="32"/>
          <w:u w:val="none"/>
        </w:rPr>
        <w:t>.相关任职、兼职证明材料（如有）；</w:t>
      </w:r>
    </w:p>
    <w:p w14:paraId="69B19EF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kern w:val="0"/>
          <w:sz w:val="32"/>
          <w:szCs w:val="32"/>
          <w:u w:val="none"/>
          <w:lang w:eastAsia="zh-CN"/>
        </w:rPr>
      </w:pPr>
      <w:r>
        <w:rPr>
          <w:rFonts w:hint="eastAsia" w:ascii="Times New Roman" w:hAnsi="Times New Roman" w:eastAsia="仿宋_GB2312" w:cs="Times New Roman"/>
          <w:color w:val="auto"/>
          <w:kern w:val="0"/>
          <w:sz w:val="32"/>
          <w:szCs w:val="32"/>
          <w:u w:val="none"/>
          <w:lang w:val="en-US" w:eastAsia="zh-CN"/>
        </w:rPr>
        <w:t>7</w:t>
      </w:r>
      <w:r>
        <w:rPr>
          <w:rFonts w:hint="default" w:ascii="Times New Roman" w:hAnsi="Times New Roman" w:eastAsia="仿宋_GB2312" w:cs="Times New Roman"/>
          <w:color w:val="auto"/>
          <w:kern w:val="0"/>
          <w:sz w:val="32"/>
          <w:szCs w:val="32"/>
          <w:u w:val="none"/>
        </w:rPr>
        <w:t>.科技伦理审查报告（如有）</w:t>
      </w:r>
      <w:r>
        <w:rPr>
          <w:rFonts w:hint="default" w:ascii="Times New Roman" w:hAnsi="Times New Roman" w:eastAsia="仿宋_GB2312" w:cs="Times New Roman"/>
          <w:color w:val="auto"/>
          <w:kern w:val="0"/>
          <w:sz w:val="32"/>
          <w:szCs w:val="32"/>
          <w:u w:val="none"/>
          <w:lang w:eastAsia="zh-CN"/>
        </w:rPr>
        <w:t>。</w:t>
      </w:r>
    </w:p>
    <w:p w14:paraId="6AFE5121">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仿宋_GB2312" w:cs="Times New Roman"/>
          <w:color w:val="auto"/>
          <w:kern w:val="0"/>
          <w:sz w:val="32"/>
          <w:szCs w:val="32"/>
          <w:u w:val="none"/>
          <w:lang w:eastAsia="zh-CN"/>
          <w14:ligatures w14:val="standardContextual"/>
        </w:rPr>
      </w:pPr>
      <w:r>
        <w:rPr>
          <w:rFonts w:hint="eastAsia" w:ascii="Times New Roman" w:hAnsi="Times New Roman" w:eastAsia="仿宋_GB2312" w:cs="Times New Roman"/>
          <w:color w:val="auto"/>
          <w:kern w:val="0"/>
          <w:sz w:val="32"/>
          <w:szCs w:val="32"/>
          <w:u w:val="none"/>
          <w:lang w:val="en-US" w:eastAsia="zh-CN"/>
          <w14:ligatures w14:val="standardContextual"/>
        </w:rPr>
        <w:t>8</w:t>
      </w:r>
      <w:r>
        <w:rPr>
          <w:rFonts w:hint="default" w:ascii="Times New Roman" w:hAnsi="Times New Roman" w:eastAsia="仿宋_GB2312" w:cs="Times New Roman"/>
          <w:color w:val="auto"/>
          <w:kern w:val="0"/>
          <w:sz w:val="32"/>
          <w:szCs w:val="32"/>
          <w:u w:val="none"/>
          <w:lang w:val="en-US" w:eastAsia="zh-CN"/>
          <w14:ligatures w14:val="standardContextual"/>
        </w:rPr>
        <w:t>.</w:t>
      </w:r>
      <w:r>
        <w:rPr>
          <w:rFonts w:hint="default" w:ascii="Times New Roman" w:hAnsi="Times New Roman" w:eastAsia="仿宋_GB2312" w:cs="Times New Roman"/>
          <w:color w:val="auto"/>
          <w:kern w:val="0"/>
          <w:sz w:val="32"/>
          <w:szCs w:val="32"/>
          <w:u w:val="none"/>
          <w:lang w:eastAsia="zh-CN"/>
          <w14:ligatures w14:val="standardContextual"/>
        </w:rPr>
        <w:t>国省级大学科技园入驻企业必须上传由大学科技园开具的证明材料。</w:t>
      </w:r>
    </w:p>
    <w:p w14:paraId="6B5E9210">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仿宋_GB2312" w:cs="Times New Roman"/>
          <w:color w:val="auto"/>
          <w:kern w:val="0"/>
          <w:sz w:val="32"/>
          <w:szCs w:val="32"/>
          <w:u w:val="none"/>
          <w:lang w:val="en-US"/>
        </w:rPr>
      </w:pPr>
      <w:r>
        <w:rPr>
          <w:rFonts w:hint="eastAsia" w:ascii="Times New Roman" w:hAnsi="Times New Roman" w:eastAsia="仿宋_GB2312" w:cs="Times New Roman"/>
          <w:color w:val="auto"/>
          <w:kern w:val="0"/>
          <w:sz w:val="32"/>
          <w:szCs w:val="32"/>
          <w:u w:val="none"/>
          <w:lang w:val="en-US" w:eastAsia="zh-CN"/>
          <w14:ligatures w14:val="standardContextual"/>
        </w:rPr>
        <w:t>9</w:t>
      </w:r>
      <w:r>
        <w:rPr>
          <w:rFonts w:hint="default" w:ascii="Times New Roman" w:hAnsi="Times New Roman" w:eastAsia="仿宋_GB2312" w:cs="Times New Roman"/>
          <w:color w:val="auto"/>
          <w:kern w:val="0"/>
          <w:sz w:val="32"/>
          <w:szCs w:val="32"/>
          <w:u w:val="none"/>
          <w:lang w:val="en-US" w:eastAsia="zh-CN"/>
          <w14:ligatures w14:val="standardContextual"/>
        </w:rPr>
        <w:t>.省级“技术总师”和市级“科技副总”</w:t>
      </w:r>
      <w:r>
        <w:rPr>
          <w:rFonts w:hint="eastAsia" w:ascii="Times New Roman" w:hAnsi="Times New Roman" w:eastAsia="仿宋_GB2312" w:cs="Times New Roman"/>
          <w:color w:val="auto"/>
          <w:kern w:val="0"/>
          <w:sz w:val="32"/>
          <w:szCs w:val="32"/>
          <w:u w:val="none"/>
          <w:lang w:val="en-US" w:eastAsia="zh-CN"/>
          <w14:ligatures w14:val="standardContextual"/>
        </w:rPr>
        <w:t>需上传</w:t>
      </w:r>
      <w:r>
        <w:rPr>
          <w:rFonts w:hint="default" w:ascii="Times New Roman" w:hAnsi="Times New Roman" w:eastAsia="仿宋_GB2312" w:cs="Times New Roman"/>
          <w:color w:val="auto"/>
          <w:kern w:val="0"/>
          <w:sz w:val="32"/>
          <w:szCs w:val="32"/>
          <w:u w:val="none"/>
          <w:lang w:val="en-US" w:eastAsia="zh-CN"/>
          <w14:ligatures w14:val="standardContextual"/>
        </w:rPr>
        <w:t>省市有关部门选派文件、与派驻企业签订的合作协议</w:t>
      </w:r>
      <w:r>
        <w:rPr>
          <w:rFonts w:hint="eastAsia" w:ascii="Times New Roman" w:hAnsi="Times New Roman" w:eastAsia="仿宋_GB2312" w:cs="Times New Roman"/>
          <w:color w:val="auto"/>
          <w:kern w:val="0"/>
          <w:sz w:val="32"/>
          <w:szCs w:val="32"/>
          <w:u w:val="none"/>
          <w:lang w:val="en-US" w:eastAsia="zh-CN"/>
          <w14:ligatures w14:val="standardContextual"/>
        </w:rPr>
        <w:t>和</w:t>
      </w:r>
      <w:r>
        <w:rPr>
          <w:rFonts w:hint="default" w:ascii="Times New Roman" w:hAnsi="Times New Roman" w:eastAsia="仿宋_GB2312" w:cs="Times New Roman"/>
          <w:color w:val="auto"/>
          <w:kern w:val="0"/>
          <w:sz w:val="32"/>
          <w:szCs w:val="32"/>
          <w:u w:val="none"/>
          <w:lang w:val="en-US" w:eastAsia="zh-CN"/>
          <w14:ligatures w14:val="standardContextual"/>
        </w:rPr>
        <w:t>企业开具的已到岗并开展科研工作证明。</w:t>
      </w:r>
    </w:p>
    <w:p w14:paraId="049B5527">
      <w:pPr>
        <w:pStyle w:val="2"/>
        <w:ind w:firstLine="643" w:firstLineChars="200"/>
        <w:rPr>
          <w:rFonts w:hint="default"/>
          <w:color w:val="auto"/>
          <w:u w:val="none"/>
        </w:rPr>
      </w:pPr>
      <w:r>
        <w:rPr>
          <w:rFonts w:hint="default" w:ascii="Times New Roman" w:hAnsi="Times New Roman" w:eastAsia="仿宋_GB2312" w:cs="Times New Roman"/>
          <w:color w:val="auto"/>
          <w:kern w:val="0"/>
          <w:sz w:val="32"/>
          <w:szCs w:val="32"/>
          <w:u w:val="none"/>
        </w:rPr>
        <w:t>注：</w:t>
      </w:r>
      <w:r>
        <w:rPr>
          <w:rFonts w:hint="default" w:ascii="Times New Roman" w:hAnsi="Times New Roman" w:eastAsia="仿宋_GB2312" w:cs="Times New Roman"/>
          <w:color w:val="auto"/>
          <w:kern w:val="0"/>
          <w:sz w:val="32"/>
          <w:szCs w:val="32"/>
          <w:u w:val="none"/>
          <w:lang w:eastAsia="zh-CN"/>
        </w:rPr>
        <w:t>申报书正文和附件均不得填写和上传涉密内容，不允许将涉密材料部分遮挡后上传。</w:t>
      </w:r>
    </w:p>
    <w:p w14:paraId="0588804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535FC5"/>
    <w:rsid w:val="68535F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rPr>
      <w:rFonts w:ascii="Times New Roman" w:hAnsi="Times New Roman" w:eastAsia="宋体" w:cs="Times New Roman"/>
      <w14:ligatures w14:val="none"/>
    </w:rPr>
  </w:style>
  <w:style w:type="paragraph" w:styleId="4">
    <w:name w:val="Body Text First Indent 2"/>
    <w:basedOn w:val="3"/>
    <w:next w:val="1"/>
    <w:semiHidden/>
    <w:unhideWhenUsed/>
    <w:qFormat/>
    <w:uiPriority w:val="99"/>
    <w:pPr>
      <w:ind w:firstLine="420" w:firstLineChars="200"/>
    </w:pPr>
    <w:rPr>
      <w:rFonts w:asciiTheme="minorHAnsi" w:hAnsiTheme="minorHAnsi" w:eastAsiaTheme="minorEastAsia" w:cstheme="minorBidi"/>
      <w14:ligatures w14:val="standardContextual"/>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2026-08-03T10:33:00Z</dcterms:created>
  <dc:creator>livove</dc:creator>
  <cp:lastModifiedBy>livove</cp:lastModifiedBy>
  <dcterms:modified xsi:type="dcterms:W3CDTF">2026-08-03T10:33:41Z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40905E2CF9054C71A15E2E4291D36CF5_11</vt:lpwstr>
  </property>
  <property fmtid="{D5CDD505-2E9C-101B-9397-08002B2CF9AE}" pid="4" name="KSOTemplateDocerSaveRecord">
    <vt:lpwstr>eyJoZGlkIjoiMDhiY2E5NzhiOGNiNzdiMWE1Mjg3YjUwMjM5ZDM2YWIiLCJ1c2VySWQiOiIxMjI1OTMyMDY3In0=</vt:lpwstr>
  </property>
</Properties>
</file>