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9B18" w14:textId="77777777" w:rsidR="00943C14" w:rsidRPr="00943C14" w:rsidRDefault="00943C14" w:rsidP="00943C14">
      <w:pPr>
        <w:widowControl/>
        <w:wordWrap w:val="0"/>
        <w:spacing w:before="225" w:after="300" w:line="855" w:lineRule="atLeast"/>
        <w:outlineLvl w:val="0"/>
        <w:rPr>
          <w:rFonts w:ascii="微软雅黑" w:eastAsia="微软雅黑" w:hAnsi="微软雅黑" w:cs="宋体"/>
          <w:b/>
          <w:bCs/>
          <w:color w:val="333333"/>
          <w:kern w:val="36"/>
          <w:sz w:val="57"/>
          <w:szCs w:val="57"/>
        </w:rPr>
      </w:pPr>
      <w:r w:rsidRPr="00943C14">
        <w:rPr>
          <w:rFonts w:ascii="微软雅黑" w:eastAsia="微软雅黑" w:hAnsi="微软雅黑" w:cs="宋体" w:hint="eastAsia"/>
          <w:b/>
          <w:bCs/>
          <w:color w:val="333333"/>
          <w:kern w:val="36"/>
          <w:sz w:val="57"/>
          <w:szCs w:val="57"/>
        </w:rPr>
        <w:t>2023年度国家社科基金教育学项目申报公告</w:t>
      </w:r>
    </w:p>
    <w:p w14:paraId="69B79F77" w14:textId="77777777" w:rsidR="00943C14" w:rsidRPr="00943C14" w:rsidRDefault="00943C14" w:rsidP="00943C14">
      <w:pPr>
        <w:widowControl/>
        <w:wordWrap w:val="0"/>
        <w:spacing w:line="324" w:lineRule="atLeast"/>
        <w:rPr>
          <w:rFonts w:ascii="微软雅黑" w:eastAsia="微软雅黑" w:hAnsi="微软雅黑" w:cs="宋体" w:hint="eastAsia"/>
          <w:color w:val="333333"/>
          <w:kern w:val="0"/>
          <w:sz w:val="18"/>
          <w:szCs w:val="18"/>
        </w:rPr>
      </w:pPr>
      <w:r w:rsidRPr="00943C14">
        <w:rPr>
          <w:rFonts w:ascii="微软雅黑" w:eastAsia="微软雅黑" w:hAnsi="微软雅黑" w:cs="宋体" w:hint="eastAsia"/>
          <w:color w:val="333333"/>
          <w:kern w:val="0"/>
          <w:sz w:val="18"/>
          <w:szCs w:val="18"/>
        </w:rPr>
        <w:t>2023年05月05日15:59来源：</w:t>
      </w:r>
      <w:hyperlink r:id="rId6" w:tgtFrame="_blank" w:history="1">
        <w:r w:rsidRPr="00943C14">
          <w:rPr>
            <w:rFonts w:ascii="微软雅黑" w:eastAsia="微软雅黑" w:hAnsi="微软雅黑" w:cs="宋体" w:hint="eastAsia"/>
            <w:color w:val="000000"/>
            <w:kern w:val="0"/>
            <w:sz w:val="18"/>
            <w:szCs w:val="18"/>
            <w:u w:val="single"/>
          </w:rPr>
          <w:t>全国哲学社会科学工作办公室</w:t>
        </w:r>
      </w:hyperlink>
    </w:p>
    <w:p w14:paraId="446D7777"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经全国教育科学规划领导小组批准，现予发布《全国教育科学规划2023年度课题指南》，并就做好2023年度全国教育科学规划课题申报工作的有关事项公告如下：</w:t>
      </w:r>
    </w:p>
    <w:p w14:paraId="368CE4E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一、2023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sidRPr="00943C14">
        <w:rPr>
          <w:rFonts w:ascii="微软雅黑" w:eastAsia="微软雅黑" w:hAnsi="微软雅黑" w:cs="宋体" w:hint="eastAsia"/>
          <w:color w:val="333333"/>
          <w:kern w:val="0"/>
          <w:sz w:val="27"/>
          <w:szCs w:val="27"/>
        </w:rPr>
        <w:t>实习近</w:t>
      </w:r>
      <w:proofErr w:type="gramEnd"/>
      <w:r w:rsidRPr="00943C14">
        <w:rPr>
          <w:rFonts w:ascii="微软雅黑" w:eastAsia="微软雅黑" w:hAnsi="微软雅黑" w:cs="宋体" w:hint="eastAsia"/>
          <w:color w:val="333333"/>
          <w:kern w:val="0"/>
          <w:sz w:val="27"/>
          <w:szCs w:val="27"/>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p>
    <w:p w14:paraId="56362F22"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二、《全国教育科学规划2023年度课题指南》聚焦事关党和国家事业发展的重大理论和现实问题，聚焦构建中国特色教育学重要基础</w:t>
      </w:r>
      <w:r w:rsidRPr="00943C14">
        <w:rPr>
          <w:rFonts w:ascii="微软雅黑" w:eastAsia="微软雅黑" w:hAnsi="微软雅黑" w:cs="宋体" w:hint="eastAsia"/>
          <w:color w:val="333333"/>
          <w:kern w:val="0"/>
          <w:sz w:val="27"/>
          <w:szCs w:val="27"/>
        </w:rPr>
        <w:lastRenderedPageBreak/>
        <w:t>和前沿问题，拟定了一批重要选题方向，申请人可结合自身学术专长和研究基础选择申报。</w:t>
      </w:r>
    </w:p>
    <w:p w14:paraId="77BB148C"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三、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943C14">
        <w:rPr>
          <w:rFonts w:ascii="微软雅黑" w:eastAsia="微软雅黑" w:hAnsi="微软雅黑" w:cs="宋体" w:hint="eastAsia"/>
          <w:color w:val="333333"/>
          <w:kern w:val="0"/>
          <w:sz w:val="27"/>
          <w:szCs w:val="27"/>
        </w:rPr>
        <w:t>立足党</w:t>
      </w:r>
      <w:proofErr w:type="gramEnd"/>
      <w:r w:rsidRPr="00943C14">
        <w:rPr>
          <w:rFonts w:ascii="微软雅黑" w:eastAsia="微软雅黑" w:hAnsi="微软雅黑" w:cs="宋体" w:hint="eastAsia"/>
          <w:color w:val="333333"/>
          <w:kern w:val="0"/>
          <w:sz w:val="27"/>
          <w:szCs w:val="27"/>
        </w:rPr>
        <w:t>和国家事业发展需要，聚焦教育发展全局性、战略性和前瞻性重大理论和现实问题，具有现实性、针对性和较高的决策参考价值。</w:t>
      </w:r>
    </w:p>
    <w:p w14:paraId="5F103FF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四、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w:t>
      </w:r>
      <w:r w:rsidRPr="00943C14">
        <w:rPr>
          <w:rFonts w:ascii="微软雅黑" w:eastAsia="微软雅黑" w:hAnsi="微软雅黑" w:cs="宋体" w:hint="eastAsia"/>
          <w:color w:val="333333"/>
          <w:kern w:val="0"/>
          <w:sz w:val="27"/>
          <w:szCs w:val="27"/>
        </w:rPr>
        <w:lastRenderedPageBreak/>
        <w:t>申请。在站博士后人员可申请，其中全脱产博士后须从所在博士后工作站申请，在职博士后可以从所在工作单位或博士后工作站申请。</w:t>
      </w:r>
    </w:p>
    <w:p w14:paraId="0D729903"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五、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p>
    <w:p w14:paraId="0064B700"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六、2023年度设国家社科基金教育学重点项目（含委托项目）、一般项目、青年项目、西部项目；教育部重点课题、教育部青年课题、教育部专项课题。</w:t>
      </w:r>
    </w:p>
    <w:p w14:paraId="32CD233D"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七、项目/课题申报范围涉及14个学科。依照《全国教育科学规划课题申请书》（以下简称《申请书》）列出的学科分类代码填写相应学科，跨学科研究项目/课题要以“靠近优先”原则，选择一个为主学科申报。</w:t>
      </w:r>
    </w:p>
    <w:p w14:paraId="02CDA36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八、《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p>
    <w:p w14:paraId="26021F74"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lastRenderedPageBreak/>
        <w:t>九、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p>
    <w:p w14:paraId="3A7D5CBE"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p>
    <w:p w14:paraId="765BA6F5"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一、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p>
    <w:p w14:paraId="3520FF37"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二、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w:t>
      </w:r>
      <w:r w:rsidRPr="00943C14">
        <w:rPr>
          <w:rFonts w:ascii="微软雅黑" w:eastAsia="微软雅黑" w:hAnsi="微软雅黑" w:cs="宋体" w:hint="eastAsia"/>
          <w:color w:val="333333"/>
          <w:kern w:val="0"/>
          <w:sz w:val="27"/>
          <w:szCs w:val="27"/>
        </w:rPr>
        <w:lastRenderedPageBreak/>
        <w:t>目资金管理办法》（详见我办网站）的要求，确定申报类别，并根据实际需要编制科学合理的经费预算。</w:t>
      </w:r>
    </w:p>
    <w:p w14:paraId="4DEB9E59"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十三、全国教育科学规划课题的完成时限原则上最长不超过5年，基础理论研究一般为3-5年，应用对策研究一般为2-3年。</w:t>
      </w:r>
    </w:p>
    <w:p w14:paraId="63268D1A"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十四、为避免一题多报、交叉申请和重复立项，确保申请人有足够的时间和精力从事项目/课题研究，2023年度全国教育科学规划课题申报作如下限定：</w:t>
      </w:r>
    </w:p>
    <w:p w14:paraId="5900174E"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（一）项目/课题负责人同年度只能申报一个全国教育科学规划课题，且不能作为项目/课题组成员参与其他全国教育科学规划课题的申请；项目/课题组成员同年度最多参与两个全国教育科学规划课题申请；在</w:t>
      </w:r>
      <w:proofErr w:type="gramStart"/>
      <w:r w:rsidRPr="00943C14">
        <w:rPr>
          <w:rFonts w:ascii="微软雅黑" w:eastAsia="微软雅黑" w:hAnsi="微软雅黑" w:cs="宋体" w:hint="eastAsia"/>
          <w:color w:val="333333"/>
          <w:kern w:val="0"/>
          <w:sz w:val="27"/>
          <w:szCs w:val="27"/>
        </w:rPr>
        <w:t>研</w:t>
      </w:r>
      <w:proofErr w:type="gramEnd"/>
      <w:r w:rsidRPr="00943C14">
        <w:rPr>
          <w:rFonts w:ascii="微软雅黑" w:eastAsia="微软雅黑" w:hAnsi="微软雅黑" w:cs="宋体" w:hint="eastAsia"/>
          <w:color w:val="333333"/>
          <w:kern w:val="0"/>
          <w:sz w:val="27"/>
          <w:szCs w:val="27"/>
        </w:rPr>
        <w:t>的国家级项目组成员最多参与一个全国教育科学规划课题申请。</w:t>
      </w:r>
    </w:p>
    <w:p w14:paraId="738AE4A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（二）在</w:t>
      </w:r>
      <w:proofErr w:type="gramStart"/>
      <w:r w:rsidRPr="00943C14">
        <w:rPr>
          <w:rFonts w:ascii="微软雅黑" w:eastAsia="微软雅黑" w:hAnsi="微软雅黑" w:cs="宋体" w:hint="eastAsia"/>
          <w:color w:val="333333"/>
          <w:kern w:val="0"/>
          <w:sz w:val="27"/>
          <w:szCs w:val="27"/>
        </w:rPr>
        <w:t>研</w:t>
      </w:r>
      <w:proofErr w:type="gramEnd"/>
      <w:r w:rsidRPr="00943C14">
        <w:rPr>
          <w:rFonts w:ascii="微软雅黑" w:eastAsia="微软雅黑" w:hAnsi="微软雅黑" w:cs="宋体" w:hint="eastAsia"/>
          <w:color w:val="333333"/>
          <w:kern w:val="0"/>
          <w:sz w:val="27"/>
          <w:szCs w:val="27"/>
        </w:rPr>
        <w:t>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w:t>
      </w:r>
      <w:proofErr w:type="gramStart"/>
      <w:r w:rsidRPr="00943C14">
        <w:rPr>
          <w:rFonts w:ascii="微软雅黑" w:eastAsia="微软雅黑" w:hAnsi="微软雅黑" w:cs="宋体" w:hint="eastAsia"/>
          <w:color w:val="333333"/>
          <w:kern w:val="0"/>
          <w:sz w:val="27"/>
          <w:szCs w:val="27"/>
        </w:rPr>
        <w:t>若是全国</w:t>
      </w:r>
      <w:proofErr w:type="gramEnd"/>
      <w:r w:rsidRPr="00943C14">
        <w:rPr>
          <w:rFonts w:ascii="微软雅黑" w:eastAsia="微软雅黑" w:hAnsi="微软雅黑" w:cs="宋体" w:hint="eastAsia"/>
          <w:color w:val="333333"/>
          <w:kern w:val="0"/>
          <w:sz w:val="27"/>
          <w:szCs w:val="27"/>
        </w:rPr>
        <w:t>教育科学规划课题需与全国教育科学规划领导小组办公室核实，</w:t>
      </w:r>
      <w:proofErr w:type="gramStart"/>
      <w:r w:rsidRPr="00943C14">
        <w:rPr>
          <w:rFonts w:ascii="微软雅黑" w:eastAsia="微软雅黑" w:hAnsi="微软雅黑" w:cs="宋体" w:hint="eastAsia"/>
          <w:color w:val="333333"/>
          <w:kern w:val="0"/>
          <w:sz w:val="27"/>
          <w:szCs w:val="27"/>
        </w:rPr>
        <w:t>非全国</w:t>
      </w:r>
      <w:proofErr w:type="gramEnd"/>
      <w:r w:rsidRPr="00943C14">
        <w:rPr>
          <w:rFonts w:ascii="微软雅黑" w:eastAsia="微软雅黑" w:hAnsi="微软雅黑" w:cs="宋体" w:hint="eastAsia"/>
          <w:color w:val="333333"/>
          <w:kern w:val="0"/>
          <w:sz w:val="27"/>
          <w:szCs w:val="27"/>
        </w:rPr>
        <w:t>教育科学规划课题需附各地科研管理部门</w:t>
      </w:r>
      <w:proofErr w:type="gramStart"/>
      <w:r w:rsidRPr="00943C14">
        <w:rPr>
          <w:rFonts w:ascii="微软雅黑" w:eastAsia="微软雅黑" w:hAnsi="微软雅黑" w:cs="宋体" w:hint="eastAsia"/>
          <w:color w:val="333333"/>
          <w:kern w:val="0"/>
          <w:sz w:val="27"/>
          <w:szCs w:val="27"/>
        </w:rPr>
        <w:t>寄出结项材料</w:t>
      </w:r>
      <w:proofErr w:type="gramEnd"/>
      <w:r w:rsidRPr="00943C14">
        <w:rPr>
          <w:rFonts w:ascii="微软雅黑" w:eastAsia="微软雅黑" w:hAnsi="微软雅黑" w:cs="宋体" w:hint="eastAsia"/>
          <w:color w:val="333333"/>
          <w:kern w:val="0"/>
          <w:sz w:val="27"/>
          <w:szCs w:val="27"/>
        </w:rPr>
        <w:t>时间或在国家社科基金科研创新服务管理平台中审核提交时间的证明）。</w:t>
      </w:r>
    </w:p>
    <w:p w14:paraId="3272A1ED"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lastRenderedPageBreak/>
        <w:t>（三）申请国家自然科学基金、国家社会科学基金及其他国家级科研项目的申请人，同年度不能申请全国教育科学规划课题，其项目组成员也不能作为负责人以内容相同或相近选题申请全国教育科学规划课题。</w:t>
      </w:r>
    </w:p>
    <w:p w14:paraId="72BAD10B"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（四）申请教育部人文社会科学研究项目的负责人同年度不能申请全国教育科学规划课题。</w:t>
      </w:r>
    </w:p>
    <w:p w14:paraId="03F28BEF"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（五）不得通过变换责任单位回避前述（一）至（四）条款规定，不得将内容基本相同或相近的申报材料以不同申请人的名义提出申请。</w:t>
      </w:r>
    </w:p>
    <w:p w14:paraId="0AEF09E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（六）凡在内容上与在</w:t>
      </w:r>
      <w:proofErr w:type="gramStart"/>
      <w:r w:rsidRPr="00943C14">
        <w:rPr>
          <w:rFonts w:ascii="微软雅黑" w:eastAsia="微软雅黑" w:hAnsi="微软雅黑" w:cs="宋体" w:hint="eastAsia"/>
          <w:color w:val="333333"/>
          <w:kern w:val="0"/>
          <w:sz w:val="27"/>
          <w:szCs w:val="27"/>
        </w:rPr>
        <w:t>研</w:t>
      </w:r>
      <w:proofErr w:type="gramEnd"/>
      <w:r w:rsidRPr="00943C14">
        <w:rPr>
          <w:rFonts w:ascii="微软雅黑" w:eastAsia="微软雅黑" w:hAnsi="微软雅黑" w:cs="宋体" w:hint="eastAsia"/>
          <w:color w:val="333333"/>
          <w:kern w:val="0"/>
          <w:sz w:val="27"/>
          <w:szCs w:val="27"/>
        </w:rPr>
        <w:t>或已结题的各级各类项目/课题有较大关联的，须在《申请书》中详细说明所申请项目/课题与已承担项目/课题的联系和区别，否则视为重复申请；不</w:t>
      </w:r>
      <w:proofErr w:type="gramStart"/>
      <w:r w:rsidRPr="00943C14">
        <w:rPr>
          <w:rFonts w:ascii="微软雅黑" w:eastAsia="微软雅黑" w:hAnsi="微软雅黑" w:cs="宋体" w:hint="eastAsia"/>
          <w:color w:val="333333"/>
          <w:kern w:val="0"/>
          <w:sz w:val="27"/>
          <w:szCs w:val="27"/>
        </w:rPr>
        <w:t>得以内容</w:t>
      </w:r>
      <w:proofErr w:type="gramEnd"/>
      <w:r w:rsidRPr="00943C14">
        <w:rPr>
          <w:rFonts w:ascii="微软雅黑" w:eastAsia="微软雅黑" w:hAnsi="微软雅黑" w:cs="宋体" w:hint="eastAsia"/>
          <w:color w:val="333333"/>
          <w:kern w:val="0"/>
          <w:sz w:val="27"/>
          <w:szCs w:val="27"/>
        </w:rPr>
        <w:t>基本相同或相近的同一成果申请多家基金项目结项。</w:t>
      </w:r>
    </w:p>
    <w:p w14:paraId="0F5B6744"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七）凡以博士学位论文或博士后出站报告为基础申报全国教育科学规划课题，须在《申请书》中注明所申请项目/课题与学位论文（出站报告）的联系和区别，申请鉴定结题时须提交学位论文（出站报告）原件。</w:t>
      </w:r>
    </w:p>
    <w:p w14:paraId="409563B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（八）不得使用与已出版的内容基本相同的研究成果申请全国教育科学规划课题。</w:t>
      </w:r>
    </w:p>
    <w:p w14:paraId="3E1F05F3"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lastRenderedPageBreak/>
        <w:t>（九）</w:t>
      </w:r>
      <w:proofErr w:type="gramStart"/>
      <w:r w:rsidRPr="00943C14">
        <w:rPr>
          <w:rFonts w:ascii="微软雅黑" w:eastAsia="微软雅黑" w:hAnsi="微软雅黑" w:cs="宋体" w:hint="eastAsia"/>
          <w:color w:val="333333"/>
          <w:kern w:val="0"/>
          <w:sz w:val="27"/>
          <w:szCs w:val="27"/>
        </w:rPr>
        <w:t>立项后凡以</w:t>
      </w:r>
      <w:proofErr w:type="gramEnd"/>
      <w:r w:rsidRPr="00943C14">
        <w:rPr>
          <w:rFonts w:ascii="微软雅黑" w:eastAsia="微软雅黑" w:hAnsi="微软雅黑" w:cs="宋体" w:hint="eastAsia"/>
          <w:color w:val="333333"/>
          <w:kern w:val="0"/>
          <w:sz w:val="27"/>
          <w:szCs w:val="27"/>
        </w:rPr>
        <w:t>全国教育科学规划课题名义发表阶段性成果或最终成果，不得同时标注其他基金项目资助字样。</w:t>
      </w:r>
    </w:p>
    <w:p w14:paraId="47340408"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五、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p>
    <w:p w14:paraId="318B8F0F"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六、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p>
    <w:p w14:paraId="51FBF85B"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七、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w:t>
      </w:r>
      <w:r w:rsidRPr="00943C14">
        <w:rPr>
          <w:rFonts w:ascii="微软雅黑" w:eastAsia="微软雅黑" w:hAnsi="微软雅黑" w:cs="宋体" w:hint="eastAsia"/>
          <w:color w:val="333333"/>
          <w:kern w:val="0"/>
          <w:sz w:val="27"/>
          <w:szCs w:val="27"/>
        </w:rPr>
        <w:lastRenderedPageBreak/>
        <w:t>制度，鉴定等级予以公布。除特殊情况外，国家社科基金项目的最终研究成果须先鉴定、后出版，擅自出版者视为自行终止资助协议。如计划用少数民族语言文字或者外语撰写成果，请在《申请书》论证中予以说明。</w:t>
      </w:r>
    </w:p>
    <w:p w14:paraId="4A73A6F4"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十八、全国教育科学规划课题申报采用分级审核管理制度。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w:t>
      </w:r>
      <w:proofErr w:type="gramStart"/>
      <w:r w:rsidRPr="00943C14">
        <w:rPr>
          <w:rFonts w:ascii="微软雅黑" w:eastAsia="微软雅黑" w:hAnsi="微软雅黑" w:cs="宋体" w:hint="eastAsia"/>
          <w:color w:val="333333"/>
          <w:kern w:val="0"/>
          <w:sz w:val="27"/>
          <w:szCs w:val="27"/>
        </w:rPr>
        <w:t>规</w:t>
      </w:r>
      <w:proofErr w:type="gramEnd"/>
      <w:r w:rsidRPr="00943C14">
        <w:rPr>
          <w:rFonts w:ascii="微软雅黑" w:eastAsia="微软雅黑" w:hAnsi="微软雅黑" w:cs="宋体" w:hint="eastAsia"/>
          <w:color w:val="333333"/>
          <w:kern w:val="0"/>
          <w:sz w:val="27"/>
          <w:szCs w:val="27"/>
        </w:rPr>
        <w:t>办）不直接受理个人申报。</w:t>
      </w:r>
    </w:p>
    <w:p w14:paraId="51D8CE0F"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十九、本年度实行网络申报。“全国教育科学规划管理平台”（https://202.205.185.227/，以下简称平台）中的“项目申报系统”为本次申报的唯一网络平台，网络申报办法及流程管理以该系统为准。</w:t>
      </w:r>
    </w:p>
    <w:p w14:paraId="0565F31D"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申请人及所在单位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p>
    <w:p w14:paraId="332C54F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lastRenderedPageBreak/>
        <w:t>二十、省部级管理单位网上审核提交时间为2023年6月6日至6月12日。省部级管理单位把加盖公章的《申报数据汇总表》扫描件及审查合格、在限额之内的《申请书》《活页》在平台上提交至全</w:t>
      </w:r>
      <w:proofErr w:type="gramStart"/>
      <w:r w:rsidRPr="00943C14">
        <w:rPr>
          <w:rFonts w:ascii="微软雅黑" w:eastAsia="微软雅黑" w:hAnsi="微软雅黑" w:cs="宋体" w:hint="eastAsia"/>
          <w:color w:val="333333"/>
          <w:kern w:val="0"/>
          <w:sz w:val="27"/>
          <w:szCs w:val="27"/>
        </w:rPr>
        <w:t>规</w:t>
      </w:r>
      <w:proofErr w:type="gramEnd"/>
      <w:r w:rsidRPr="00943C14">
        <w:rPr>
          <w:rFonts w:ascii="微软雅黑" w:eastAsia="微软雅黑" w:hAnsi="微软雅黑" w:cs="宋体" w:hint="eastAsia"/>
          <w:color w:val="333333"/>
          <w:kern w:val="0"/>
          <w:sz w:val="27"/>
          <w:szCs w:val="27"/>
        </w:rPr>
        <w:t>办；无需在《申请书》上加盖省部级管理单位公章。审核期间可以退回修改但不能新增申报。在平台上提交给全</w:t>
      </w:r>
      <w:proofErr w:type="gramStart"/>
      <w:r w:rsidRPr="00943C14">
        <w:rPr>
          <w:rFonts w:ascii="微软雅黑" w:eastAsia="微软雅黑" w:hAnsi="微软雅黑" w:cs="宋体" w:hint="eastAsia"/>
          <w:color w:val="333333"/>
          <w:kern w:val="0"/>
          <w:sz w:val="27"/>
          <w:szCs w:val="27"/>
        </w:rPr>
        <w:t>规</w:t>
      </w:r>
      <w:proofErr w:type="gramEnd"/>
      <w:r w:rsidRPr="00943C14">
        <w:rPr>
          <w:rFonts w:ascii="微软雅黑" w:eastAsia="微软雅黑" w:hAnsi="微软雅黑" w:cs="宋体" w:hint="eastAsia"/>
          <w:color w:val="333333"/>
          <w:kern w:val="0"/>
          <w:sz w:val="27"/>
          <w:szCs w:val="27"/>
        </w:rPr>
        <w:t>办的所有材料均视为经过各级单位审核同意的文本。</w:t>
      </w:r>
      <w:proofErr w:type="gramStart"/>
      <w:r w:rsidRPr="00943C14">
        <w:rPr>
          <w:rFonts w:ascii="微软雅黑" w:eastAsia="微软雅黑" w:hAnsi="微软雅黑" w:cs="宋体" w:hint="eastAsia"/>
          <w:color w:val="333333"/>
          <w:kern w:val="0"/>
          <w:sz w:val="27"/>
          <w:szCs w:val="27"/>
        </w:rPr>
        <w:t>请严格</w:t>
      </w:r>
      <w:proofErr w:type="gramEnd"/>
      <w:r w:rsidRPr="00943C14">
        <w:rPr>
          <w:rFonts w:ascii="微软雅黑" w:eastAsia="微软雅黑" w:hAnsi="微软雅黑" w:cs="宋体" w:hint="eastAsia"/>
          <w:color w:val="333333"/>
          <w:kern w:val="0"/>
          <w:sz w:val="27"/>
          <w:szCs w:val="27"/>
        </w:rPr>
        <w:t>按照以上时间要求审核、报送材料，因错过受理时间、未按要求操作系统造成的责任由相关人员自行承担。</w:t>
      </w:r>
    </w:p>
    <w:p w14:paraId="46C42866"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二十一、申报所有类别项目/课题的《申请书》、《活页》和《申报数据汇总表》均无需寄送纸质版。待立项公布后，已立项项目/课题提交1份带有负责人及成员签名、单位盖章的纸质申报材料，交省部级管理单位盖章后统一寄送至全</w:t>
      </w:r>
      <w:proofErr w:type="gramStart"/>
      <w:r w:rsidRPr="00943C14">
        <w:rPr>
          <w:rFonts w:ascii="微软雅黑" w:eastAsia="微软雅黑" w:hAnsi="微软雅黑" w:cs="宋体" w:hint="eastAsia"/>
          <w:color w:val="333333"/>
          <w:kern w:val="0"/>
          <w:sz w:val="27"/>
          <w:szCs w:val="27"/>
        </w:rPr>
        <w:t>规</w:t>
      </w:r>
      <w:proofErr w:type="gramEnd"/>
      <w:r w:rsidRPr="00943C14">
        <w:rPr>
          <w:rFonts w:ascii="微软雅黑" w:eastAsia="微软雅黑" w:hAnsi="微软雅黑" w:cs="宋体" w:hint="eastAsia"/>
          <w:color w:val="333333"/>
          <w:kern w:val="0"/>
          <w:sz w:val="27"/>
          <w:szCs w:val="27"/>
        </w:rPr>
        <w:t>办。</w:t>
      </w:r>
    </w:p>
    <w:p w14:paraId="6E4EB262" w14:textId="77777777" w:rsidR="00943C14" w:rsidRPr="00943C14" w:rsidRDefault="00943C14" w:rsidP="00943C14">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全</w:t>
      </w:r>
      <w:proofErr w:type="gramStart"/>
      <w:r w:rsidRPr="00943C14">
        <w:rPr>
          <w:rFonts w:ascii="微软雅黑" w:eastAsia="微软雅黑" w:hAnsi="微软雅黑" w:cs="宋体" w:hint="eastAsia"/>
          <w:color w:val="333333"/>
          <w:kern w:val="0"/>
          <w:sz w:val="27"/>
          <w:szCs w:val="27"/>
        </w:rPr>
        <w:t>规</w:t>
      </w:r>
      <w:proofErr w:type="gramEnd"/>
      <w:r w:rsidRPr="00943C14">
        <w:rPr>
          <w:rFonts w:ascii="微软雅黑" w:eastAsia="微软雅黑" w:hAnsi="微软雅黑" w:cs="宋体" w:hint="eastAsia"/>
          <w:color w:val="333333"/>
          <w:kern w:val="0"/>
          <w:sz w:val="27"/>
          <w:szCs w:val="27"/>
        </w:rPr>
        <w:t>办咨询电话：010—62003471、62003308； 平台系统及技术问题请咨询400-800-1636，电子信箱：support@e-plugger.com。邮政编码：100088，地址：北京市海淀区北三环中路46号全国教育科学规划领导小组办公室。</w:t>
      </w:r>
    </w:p>
    <w:p w14:paraId="5C1E57EE" w14:textId="77777777" w:rsidR="00943C14" w:rsidRPr="00943C14" w:rsidRDefault="00943C14" w:rsidP="00943C14">
      <w:pPr>
        <w:widowControl/>
        <w:spacing w:before="375" w:after="375" w:line="540" w:lineRule="atLeast"/>
        <w:ind w:firstLine="480"/>
        <w:jc w:val="righ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全国教育科学规划领导小组办公室</w:t>
      </w:r>
    </w:p>
    <w:p w14:paraId="132028E5" w14:textId="77777777" w:rsidR="00943C14" w:rsidRPr="00943C14" w:rsidRDefault="00943C14" w:rsidP="00943C14">
      <w:pPr>
        <w:widowControl/>
        <w:spacing w:before="375" w:after="375" w:line="540" w:lineRule="atLeast"/>
        <w:ind w:firstLine="480"/>
        <w:jc w:val="right"/>
        <w:rPr>
          <w:rFonts w:ascii="微软雅黑" w:eastAsia="微软雅黑" w:hAnsi="微软雅黑" w:cs="宋体" w:hint="eastAsia"/>
          <w:color w:val="333333"/>
          <w:kern w:val="0"/>
          <w:sz w:val="27"/>
          <w:szCs w:val="27"/>
        </w:rPr>
      </w:pPr>
      <w:r w:rsidRPr="00943C14">
        <w:rPr>
          <w:rFonts w:ascii="微软雅黑" w:eastAsia="微软雅黑" w:hAnsi="微软雅黑" w:cs="宋体" w:hint="eastAsia"/>
          <w:color w:val="333333"/>
          <w:kern w:val="0"/>
          <w:sz w:val="27"/>
          <w:szCs w:val="27"/>
        </w:rPr>
        <w:t>2023年5月5日</w:t>
      </w:r>
    </w:p>
    <w:p w14:paraId="54F8143C" w14:textId="77777777" w:rsidR="002C7872" w:rsidRPr="00943C14" w:rsidRDefault="002C7872">
      <w:bookmarkStart w:id="0" w:name="_GoBack"/>
      <w:bookmarkEnd w:id="0"/>
    </w:p>
    <w:sectPr w:rsidR="002C7872" w:rsidRPr="00943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A5D2" w14:textId="77777777" w:rsidR="00C55891" w:rsidRDefault="00C55891" w:rsidP="00943C14">
      <w:r>
        <w:separator/>
      </w:r>
    </w:p>
  </w:endnote>
  <w:endnote w:type="continuationSeparator" w:id="0">
    <w:p w14:paraId="276836A7" w14:textId="77777777" w:rsidR="00C55891" w:rsidRDefault="00C55891" w:rsidP="009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51F8" w14:textId="77777777" w:rsidR="00C55891" w:rsidRDefault="00C55891" w:rsidP="00943C14">
      <w:r>
        <w:separator/>
      </w:r>
    </w:p>
  </w:footnote>
  <w:footnote w:type="continuationSeparator" w:id="0">
    <w:p w14:paraId="6CEAB95A" w14:textId="77777777" w:rsidR="00C55891" w:rsidRDefault="00C55891" w:rsidP="0094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72"/>
    <w:rsid w:val="002C7872"/>
    <w:rsid w:val="00943C14"/>
    <w:rsid w:val="00C5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5BD093-3DB3-43E7-9B09-A2A67D8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43C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C14"/>
    <w:rPr>
      <w:sz w:val="18"/>
      <w:szCs w:val="18"/>
    </w:rPr>
  </w:style>
  <w:style w:type="paragraph" w:styleId="a5">
    <w:name w:val="footer"/>
    <w:basedOn w:val="a"/>
    <w:link w:val="a6"/>
    <w:uiPriority w:val="99"/>
    <w:unhideWhenUsed/>
    <w:rsid w:val="00943C14"/>
    <w:pPr>
      <w:tabs>
        <w:tab w:val="center" w:pos="4153"/>
        <w:tab w:val="right" w:pos="8306"/>
      </w:tabs>
      <w:snapToGrid w:val="0"/>
      <w:jc w:val="left"/>
    </w:pPr>
    <w:rPr>
      <w:sz w:val="18"/>
      <w:szCs w:val="18"/>
    </w:rPr>
  </w:style>
  <w:style w:type="character" w:customStyle="1" w:styleId="a6">
    <w:name w:val="页脚 字符"/>
    <w:basedOn w:val="a0"/>
    <w:link w:val="a5"/>
    <w:uiPriority w:val="99"/>
    <w:rsid w:val="00943C14"/>
    <w:rPr>
      <w:sz w:val="18"/>
      <w:szCs w:val="18"/>
    </w:rPr>
  </w:style>
  <w:style w:type="character" w:customStyle="1" w:styleId="10">
    <w:name w:val="标题 1 字符"/>
    <w:basedOn w:val="a0"/>
    <w:link w:val="1"/>
    <w:uiPriority w:val="9"/>
    <w:rsid w:val="00943C14"/>
    <w:rPr>
      <w:rFonts w:ascii="宋体" w:eastAsia="宋体" w:hAnsi="宋体" w:cs="宋体"/>
      <w:b/>
      <w:bCs/>
      <w:kern w:val="36"/>
      <w:sz w:val="48"/>
      <w:szCs w:val="48"/>
    </w:rPr>
  </w:style>
  <w:style w:type="paragraph" w:customStyle="1" w:styleId="author">
    <w:name w:val="author"/>
    <w:basedOn w:val="a"/>
    <w:rsid w:val="00943C14"/>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943C14"/>
    <w:rPr>
      <w:i/>
      <w:iCs/>
    </w:rPr>
  </w:style>
  <w:style w:type="character" w:styleId="a8">
    <w:name w:val="Hyperlink"/>
    <w:basedOn w:val="a0"/>
    <w:uiPriority w:val="99"/>
    <w:semiHidden/>
    <w:unhideWhenUsed/>
    <w:rsid w:val="00943C14"/>
    <w:rPr>
      <w:color w:val="0000FF"/>
      <w:u w:val="single"/>
    </w:rPr>
  </w:style>
  <w:style w:type="paragraph" w:styleId="a9">
    <w:name w:val="Normal (Web)"/>
    <w:basedOn w:val="a"/>
    <w:uiPriority w:val="99"/>
    <w:semiHidden/>
    <w:unhideWhenUsed/>
    <w:rsid w:val="00943C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4857">
      <w:bodyDiv w:val="1"/>
      <w:marLeft w:val="0"/>
      <w:marRight w:val="0"/>
      <w:marTop w:val="0"/>
      <w:marBottom w:val="0"/>
      <w:divBdr>
        <w:top w:val="none" w:sz="0" w:space="0" w:color="auto"/>
        <w:left w:val="none" w:sz="0" w:space="0" w:color="auto"/>
        <w:bottom w:val="none" w:sz="0" w:space="0" w:color="auto"/>
        <w:right w:val="none" w:sz="0" w:space="0" w:color="auto"/>
      </w:divBdr>
      <w:divsChild>
        <w:div w:id="2094038873">
          <w:marLeft w:val="0"/>
          <w:marRight w:val="0"/>
          <w:marTop w:val="0"/>
          <w:marBottom w:val="0"/>
          <w:divBdr>
            <w:top w:val="none" w:sz="0" w:space="0" w:color="auto"/>
            <w:left w:val="none" w:sz="0" w:space="0" w:color="auto"/>
            <w:bottom w:val="single" w:sz="6" w:space="11" w:color="D3D3D3"/>
            <w:right w:val="none" w:sz="0" w:space="0" w:color="auto"/>
          </w:divBdr>
        </w:div>
        <w:div w:id="35200013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GB/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2023-05-08T07:00:00Z</dcterms:created>
  <dcterms:modified xsi:type="dcterms:W3CDTF">2023-05-08T07:00:00Z</dcterms:modified>
</cp:coreProperties>
</file>