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B5EC2">
      <w:pPr>
        <w:jc w:val="left"/>
        <w:rPr>
          <w:rFonts w:ascii="宋体" w:hAnsi="宋体" w:eastAsia="宋体" w:cs="宋体"/>
          <w:sz w:val="32"/>
          <w:szCs w:val="32"/>
        </w:rPr>
      </w:pPr>
      <w:bookmarkStart w:id="2" w:name="_GoBack"/>
      <w:r>
        <w:rPr>
          <w:rFonts w:hint="eastAsia" w:ascii="宋体" w:hAnsi="宋体" w:eastAsia="宋体" w:cs="宋体"/>
          <w:sz w:val="32"/>
          <w:szCs w:val="32"/>
        </w:rPr>
        <w:t>附件1</w:t>
      </w:r>
    </w:p>
    <w:p w14:paraId="581E101E">
      <w:pPr>
        <w:pStyle w:val="2"/>
        <w:kinsoku w:val="0"/>
        <w:overflowPunct w:val="0"/>
        <w:spacing w:before="0" w:beforeAutospacing="0" w:after="0" w:afterAutospacing="0"/>
        <w:jc w:val="center"/>
        <w:textAlignment w:val="baseline"/>
        <w:rPr>
          <w:rFonts w:hAnsi="黑体" w:eastAsia="黑体" w:cs="Times New Roman"/>
          <w:b/>
          <w:bCs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MON_1583840153"/>
      <w:bookmarkEnd w:id="0"/>
      <w:r>
        <w:rPr>
          <w:rFonts w:hint="eastAsia" w:hAnsi="黑体" w:eastAsia="黑体" w:cs="Times New Roman"/>
          <w:b/>
          <w:bCs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>西华大学科技成果转移转化申请表</w:t>
      </w:r>
    </w:p>
    <w:bookmarkEnd w:id="2"/>
    <w:p w14:paraId="7C05D2F7">
      <w:pPr>
        <w:pStyle w:val="2"/>
        <w:kinsoku w:val="0"/>
        <w:overflowPunct w:val="0"/>
        <w:spacing w:before="0" w:beforeAutospacing="0" w:after="0" w:afterAutospacing="0"/>
        <w:jc w:val="center"/>
        <w:textAlignment w:val="baseline"/>
        <w:rPr>
          <w:rFonts w:hAnsi="黑体" w:eastAsia="黑体" w:cs="Times New Roman"/>
          <w:color w:val="000000" w:themeColor="text1"/>
          <w:kern w:val="24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（本表适用于</w:t>
      </w:r>
      <w:bookmarkStart w:id="1" w:name="_Hlk114578738"/>
      <w:r>
        <w:rPr>
          <w:rFonts w:hint="eastAsia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专利转让</w:t>
      </w:r>
      <w:r>
        <w:rPr>
          <w:rFonts w:hint="eastAsia"/>
          <w:color w:val="000000" w:themeColor="text1"/>
          <w:kern w:val="24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kern w:val="2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专利</w:t>
      </w:r>
      <w:r>
        <w:rPr>
          <w:rFonts w:hint="eastAsia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许可</w:t>
      </w:r>
      <w:bookmarkEnd w:id="1"/>
      <w:r>
        <w:rPr>
          <w:rFonts w:hint="eastAsia"/>
          <w:color w:val="000000" w:themeColor="text1"/>
          <w:kern w:val="2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、技术推广、技术秘密许可、技术秘密转让及计算机软件著作权转让</w:t>
      </w:r>
      <w:r>
        <w:rPr>
          <w:rFonts w:hint="eastAsia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，专利作价入股请直接联系科技处）</w:t>
      </w:r>
    </w:p>
    <w:tbl>
      <w:tblPr>
        <w:tblStyle w:val="3"/>
        <w:tblW w:w="1070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2407"/>
        <w:gridCol w:w="3425"/>
        <w:gridCol w:w="1216"/>
        <w:gridCol w:w="1216"/>
        <w:gridCol w:w="1964"/>
      </w:tblGrid>
      <w:tr w14:paraId="1DE945C9">
        <w:trPr>
          <w:trHeight w:val="423" w:hRule="atLeast"/>
          <w:jc w:val="center"/>
        </w:trPr>
        <w:tc>
          <w:tcPr>
            <w:tcW w:w="474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057F039">
            <w:pPr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单位信息</w:t>
            </w:r>
          </w:p>
        </w:tc>
        <w:tc>
          <w:tcPr>
            <w:tcW w:w="24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F0F9D8A">
            <w:pPr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转让负责人</w:t>
            </w:r>
          </w:p>
        </w:tc>
        <w:tc>
          <w:tcPr>
            <w:tcW w:w="34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7ADF23">
            <w:pPr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ECEA66">
            <w:pPr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校内完成单位</w:t>
            </w: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30A2C8">
            <w:pPr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b/>
                <w:bCs/>
                <w:color w:val="FF0000"/>
                <w:sz w:val="24"/>
              </w:rPr>
              <w:t>XX学院</w:t>
            </w:r>
          </w:p>
        </w:tc>
      </w:tr>
      <w:tr w14:paraId="096EE2DA">
        <w:trPr>
          <w:trHeight w:val="533" w:hRule="atLeast"/>
          <w:jc w:val="center"/>
        </w:trPr>
        <w:tc>
          <w:tcPr>
            <w:tcW w:w="474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BAE597">
            <w:pPr>
              <w:spacing w:line="288" w:lineRule="atLeast"/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2DFC12">
            <w:pPr>
              <w:spacing w:line="288" w:lineRule="atLeast"/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受让单位</w:t>
            </w:r>
          </w:p>
          <w:p w14:paraId="0774FED1">
            <w:pPr>
              <w:spacing w:line="288" w:lineRule="atLeast"/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（转让、许可）</w:t>
            </w:r>
          </w:p>
        </w:tc>
        <w:tc>
          <w:tcPr>
            <w:tcW w:w="782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D4BAD06">
            <w:pPr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单位名称：</w:t>
            </w:r>
          </w:p>
        </w:tc>
      </w:tr>
      <w:tr w14:paraId="31FF37F4">
        <w:trPr>
          <w:trHeight w:val="505" w:hRule="atLeast"/>
          <w:jc w:val="center"/>
        </w:trPr>
        <w:tc>
          <w:tcPr>
            <w:tcW w:w="47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C78139"/>
        </w:tc>
        <w:tc>
          <w:tcPr>
            <w:tcW w:w="2407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E1C380"/>
        </w:tc>
        <w:tc>
          <w:tcPr>
            <w:tcW w:w="782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EE32D6">
            <w:pPr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是否关联交易：   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是                    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2D55A787">
        <w:trPr>
          <w:trHeight w:val="713" w:hRule="atLeast"/>
          <w:jc w:val="center"/>
        </w:trPr>
        <w:tc>
          <w:tcPr>
            <w:tcW w:w="474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896D11">
            <w:pPr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成果信息</w:t>
            </w:r>
          </w:p>
        </w:tc>
        <w:tc>
          <w:tcPr>
            <w:tcW w:w="24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1201E0">
            <w:pPr>
              <w:jc w:val="center"/>
              <w:rPr>
                <w:rFonts w:hint="default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拟转移转化技术成果名称</w:t>
            </w:r>
          </w:p>
        </w:tc>
        <w:tc>
          <w:tcPr>
            <w:tcW w:w="34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A45403">
            <w:pPr>
              <w:jc w:val="center"/>
              <w:rPr>
                <w:rFonts w:hint="default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成果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及转化方式</w:t>
            </w:r>
          </w:p>
        </w:tc>
        <w:tc>
          <w:tcPr>
            <w:tcW w:w="1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31AD8D">
            <w:pPr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1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1F8F2C2">
            <w:pPr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第一发明人</w:t>
            </w: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97D3D9">
            <w:pPr>
              <w:jc w:val="center"/>
              <w:rPr>
                <w:rFonts w:hint="eastAsia" w:ascii="等线" w:hAnsi="宋体" w:eastAsia="宋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成果编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 w14:paraId="01CD013E">
        <w:trPr>
          <w:trHeight w:val="984" w:hRule="atLeast"/>
          <w:jc w:val="center"/>
        </w:trPr>
        <w:tc>
          <w:tcPr>
            <w:tcW w:w="474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D59E9D">
            <w:pPr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0DC2D4">
            <w:pPr>
              <w:jc w:val="center"/>
              <w:rPr>
                <w:rFonts w:ascii="等线" w:hAnsi="宋体" w:eastAsia="宋体" w:cs="Times New Roman"/>
                <w:color w:val="FF0000"/>
                <w:sz w:val="24"/>
              </w:rPr>
            </w:pPr>
            <w:r>
              <w:rPr>
                <w:rFonts w:hint="eastAsia" w:ascii="等线" w:hAnsi="宋体" w:eastAsia="宋体" w:cs="Times New Roman"/>
                <w:b/>
                <w:bCs/>
                <w:color w:val="FF0000"/>
                <w:sz w:val="24"/>
              </w:rPr>
              <w:t>（可根据实际成果数量，自行添加行数）</w:t>
            </w:r>
          </w:p>
        </w:tc>
        <w:tc>
          <w:tcPr>
            <w:tcW w:w="34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938325">
            <w:pPr>
              <w:jc w:val="both"/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专利转让   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专利许可</w:t>
            </w:r>
          </w:p>
          <w:p w14:paraId="7E25D0A2">
            <w:pPr>
              <w:jc w:val="both"/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技术推广   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技术秘密许可 </w:t>
            </w:r>
          </w:p>
          <w:p w14:paraId="6F098472">
            <w:pPr>
              <w:jc w:val="both"/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技术秘密转让      </w:t>
            </w:r>
          </w:p>
          <w:p w14:paraId="207002EA">
            <w:pPr>
              <w:jc w:val="both"/>
              <w:rPr>
                <w:rFonts w:hint="default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计算机软件著作权转让</w:t>
            </w:r>
          </w:p>
        </w:tc>
        <w:tc>
          <w:tcPr>
            <w:tcW w:w="1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542207">
            <w:pPr>
              <w:jc w:val="both"/>
              <w:rPr>
                <w:rFonts w:hint="default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B9D21C">
            <w:pPr>
              <w:jc w:val="center"/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B4B634">
            <w:pPr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b/>
                <w:bCs/>
                <w:color w:val="FF0000"/>
                <w:sz w:val="24"/>
                <w:lang w:eastAsia="zh-CN"/>
              </w:rPr>
              <w:t>（</w:t>
            </w:r>
            <w:r>
              <w:rPr>
                <w:rFonts w:hint="eastAsia" w:ascii="等线" w:hAnsi="宋体" w:eastAsia="宋体" w:cs="Times New Roman"/>
                <w:b/>
                <w:bCs/>
                <w:color w:val="FF0000"/>
                <w:sz w:val="24"/>
                <w:lang w:val="en-US" w:eastAsia="zh-CN"/>
              </w:rPr>
              <w:t>专利请写专利号，软著请写登记号，技术推广及技术秘密可不填写</w:t>
            </w:r>
            <w:r>
              <w:rPr>
                <w:rFonts w:hint="eastAsia" w:ascii="等线" w:hAnsi="宋体" w:eastAsia="宋体" w:cs="Times New Roman"/>
                <w:b/>
                <w:bCs/>
                <w:color w:val="FF0000"/>
                <w:sz w:val="24"/>
                <w:lang w:eastAsia="zh-CN"/>
              </w:rPr>
              <w:t>）</w:t>
            </w:r>
          </w:p>
        </w:tc>
      </w:tr>
      <w:tr w14:paraId="6864253A">
        <w:trPr>
          <w:trHeight w:val="984" w:hRule="atLeast"/>
          <w:jc w:val="center"/>
        </w:trPr>
        <w:tc>
          <w:tcPr>
            <w:tcW w:w="474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8E0DA1">
            <w:pPr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32019A">
            <w:pPr>
              <w:jc w:val="center"/>
              <w:rPr>
                <w:rFonts w:hint="default" w:ascii="等线" w:hAnsi="宋体" w:eastAsia="宋体" w:cs="Times New Roman"/>
                <w:b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等线" w:hAnsi="宋体" w:eastAsia="宋体" w:cs="Times New Roman"/>
                <w:b w:val="0"/>
                <w:bCs w:val="0"/>
                <w:color w:val="auto"/>
                <w:sz w:val="24"/>
                <w:lang w:val="en-US" w:eastAsia="zh-CN"/>
              </w:rPr>
              <w:t>是否涉及国家秘密、国家安全及关键核心技术的转让</w:t>
            </w:r>
          </w:p>
        </w:tc>
        <w:tc>
          <w:tcPr>
            <w:tcW w:w="782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2D96E3B">
            <w:pPr>
              <w:jc w:val="center"/>
              <w:rPr>
                <w:rFonts w:hint="eastAsia" w:ascii="等线" w:hAnsi="宋体" w:eastAsia="宋体" w:cs="Times New Roman"/>
                <w:b/>
                <w:bCs/>
                <w:color w:val="FF0000"/>
                <w:sz w:val="24"/>
                <w:lang w:eastAsia="zh-CN"/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是                    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03D55A3A">
        <w:trPr>
          <w:trHeight w:val="543" w:hRule="atLeast"/>
          <w:jc w:val="center"/>
        </w:trPr>
        <w:tc>
          <w:tcPr>
            <w:tcW w:w="474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4FAFC1">
            <w:pPr>
              <w:jc w:val="center"/>
              <w:rPr>
                <w:rFonts w:hint="eastAsia" w:ascii="等线" w:hAnsi="宋体" w:eastAsia="宋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4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80E4A0">
            <w:pPr>
              <w:jc w:val="center"/>
              <w:rPr>
                <w:rFonts w:hint="default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期限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782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5EBEC5">
            <w:pPr>
              <w:rPr>
                <w:rFonts w:hint="default" w:ascii="等线" w:hAnsi="宋体" w:eastAsia="宋体" w:cs="Times New Roman"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转让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永久      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许可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从           至         </w:t>
            </w:r>
          </w:p>
        </w:tc>
      </w:tr>
      <w:tr w14:paraId="72B17FB8">
        <w:trPr>
          <w:trHeight w:val="581" w:hRule="atLeast"/>
          <w:jc w:val="center"/>
        </w:trPr>
        <w:tc>
          <w:tcPr>
            <w:tcW w:w="47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93B46D">
            <w:pPr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94512E">
            <w:pPr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定价方式</w:t>
            </w:r>
          </w:p>
        </w:tc>
        <w:tc>
          <w:tcPr>
            <w:tcW w:w="782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D9B209">
            <w:pPr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协议定价     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资产评估      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挂牌交易     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竞价拍卖</w:t>
            </w:r>
          </w:p>
        </w:tc>
      </w:tr>
      <w:tr w14:paraId="41236B77">
        <w:trPr>
          <w:trHeight w:val="683" w:hRule="atLeast"/>
          <w:jc w:val="center"/>
        </w:trPr>
        <w:tc>
          <w:tcPr>
            <w:tcW w:w="288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43862D">
            <w:pPr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公示起止时间</w:t>
            </w:r>
          </w:p>
        </w:tc>
        <w:tc>
          <w:tcPr>
            <w:tcW w:w="782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1FAF1F">
            <w:pPr>
              <w:jc w:val="center"/>
              <w:rPr>
                <w:rFonts w:hint="default" w:ascii="等线" w:hAnsi="宋体" w:eastAsia="宋体" w:cs="Times New Roman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b/>
                <w:bCs w:val="0"/>
                <w:color w:val="FF0000"/>
                <w:sz w:val="24"/>
                <w:lang w:val="en-US" w:eastAsia="zh-CN"/>
              </w:rPr>
              <w:t>（提交纸质件时请写好明公示起止日期）</w:t>
            </w:r>
          </w:p>
        </w:tc>
      </w:tr>
      <w:tr w14:paraId="7FF43343">
        <w:trPr>
          <w:trHeight w:val="375" w:hRule="atLeast"/>
          <w:jc w:val="center"/>
        </w:trPr>
        <w:tc>
          <w:tcPr>
            <w:tcW w:w="288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2FBF518">
            <w:pPr>
              <w:jc w:val="center"/>
              <w:rPr>
                <w:rFonts w:hint="default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项目参与人</w:t>
            </w:r>
          </w:p>
        </w:tc>
        <w:tc>
          <w:tcPr>
            <w:tcW w:w="782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935EAF">
            <w:pPr>
              <w:jc w:val="center"/>
              <w:rPr>
                <w:rFonts w:hint="eastAsia" w:ascii="等线" w:hAnsi="宋体" w:eastAsia="宋体" w:cs="Times New Roman"/>
                <w:b/>
                <w:bCs w:val="0"/>
                <w:color w:val="FF0000"/>
                <w:sz w:val="24"/>
                <w:lang w:val="en-US" w:eastAsia="zh-CN"/>
              </w:rPr>
            </w:pPr>
          </w:p>
        </w:tc>
      </w:tr>
      <w:tr w14:paraId="686D72EC">
        <w:trPr>
          <w:trHeight w:val="495" w:hRule="atLeast"/>
          <w:jc w:val="center"/>
        </w:trPr>
        <w:tc>
          <w:tcPr>
            <w:tcW w:w="288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8C0D26">
            <w:pPr>
              <w:jc w:val="center"/>
              <w:rPr>
                <w:rFonts w:hint="default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参与项目经费分配人</w:t>
            </w:r>
          </w:p>
        </w:tc>
        <w:tc>
          <w:tcPr>
            <w:tcW w:w="782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40A3E44">
            <w:pPr>
              <w:jc w:val="center"/>
              <w:rPr>
                <w:rFonts w:hint="eastAsia" w:ascii="等线" w:hAnsi="宋体" w:eastAsia="宋体" w:cs="Times New Roman"/>
                <w:b/>
                <w:bCs w:val="0"/>
                <w:color w:val="FF0000"/>
                <w:sz w:val="24"/>
                <w:lang w:val="en-US" w:eastAsia="zh-CN"/>
              </w:rPr>
            </w:pPr>
          </w:p>
        </w:tc>
      </w:tr>
      <w:tr w14:paraId="6789EA3C">
        <w:trPr>
          <w:trHeight w:val="1262" w:hRule="atLeast"/>
          <w:jc w:val="center"/>
        </w:trPr>
        <w:tc>
          <w:tcPr>
            <w:tcW w:w="288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4ED14E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全体成果完成人承诺</w:t>
            </w:r>
          </w:p>
        </w:tc>
        <w:tc>
          <w:tcPr>
            <w:tcW w:w="782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17C8FA2">
            <w:pPr>
              <w:ind w:firstLine="480" w:firstLineChars="200"/>
              <w:rPr>
                <w:rFonts w:hint="default" w:ascii="等线" w:hAnsi="宋体" w:eastAsia="宋体" w:cs="Times New Roman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以上成员均真实参与了该项目的研发。</w:t>
            </w:r>
            <w:r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提供的技术文件和资料真实、可靠，技术（或理论）成果事实存在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成果的知识产权明晰完整，未剽窃他人成果</w:t>
            </w: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，无论有无关联交易，均</w:t>
            </w:r>
            <w:r>
              <w:rPr>
                <w:rFonts w:ascii="宋体" w:hAnsi="宋体" w:eastAsia="宋体" w:cs="宋体"/>
                <w:sz w:val="24"/>
              </w:rPr>
              <w:t>是以市场公允价格作为交易原则，不存在输送经济利益的行为，不存在损害</w:t>
            </w:r>
            <w:r>
              <w:rPr>
                <w:rFonts w:hint="eastAsia" w:ascii="宋体" w:hAnsi="宋体" w:eastAsia="宋体" w:cs="宋体"/>
                <w:sz w:val="24"/>
              </w:rPr>
              <w:t>西</w:t>
            </w:r>
            <w:r>
              <w:rPr>
                <w:rFonts w:ascii="宋体" w:hAnsi="宋体" w:eastAsia="宋体" w:cs="宋体"/>
                <w:sz w:val="24"/>
              </w:rPr>
              <w:t>华大学利益的情况</w:t>
            </w:r>
            <w:r>
              <w:rPr>
                <w:rFonts w:hint="eastAsia" w:ascii="宋体" w:hAnsi="宋体" w:eastAsia="宋体" w:cs="宋体"/>
                <w:sz w:val="24"/>
              </w:rPr>
              <w:t>，</w:t>
            </w:r>
            <w:r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若发生与上述承诺相违背的事实，由完成人承担全部法律责任</w:t>
            </w:r>
            <w:r>
              <w:rPr>
                <w:rFonts w:ascii="等线" w:hAnsi="宋体" w:eastAsia="宋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等线" w:hAnsi="宋体" w:eastAsia="宋体" w:cs="Times New Roman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已知晓年底考核指标按各自分配金额计算。</w:t>
            </w:r>
          </w:p>
          <w:p w14:paraId="08CE727D">
            <w:pPr>
              <w:ind w:firstLine="1680" w:firstLineChars="700"/>
              <w:rPr>
                <w:rFonts w:hint="default" w:ascii="等线" w:hAnsi="宋体" w:eastAsia="宋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承诺人：</w:t>
            </w:r>
            <w:r>
              <w:rPr>
                <w:rFonts w:hint="eastAsia" w:ascii="等线" w:hAnsi="宋体" w:eastAsia="宋体" w:cs="Times New Roman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等线" w:hAnsi="宋体" w:eastAsia="宋体" w:cs="Times New Roman"/>
                <w:b/>
                <w:bCs w:val="0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等线" w:hAnsi="宋体" w:eastAsia="宋体" w:cs="Times New Roman"/>
                <w:b/>
                <w:bCs w:val="0"/>
                <w:color w:val="FF0000"/>
                <w:sz w:val="24"/>
                <w:lang w:val="en-US" w:eastAsia="zh-CN"/>
              </w:rPr>
              <w:t>（</w:t>
            </w:r>
            <w:r>
              <w:rPr>
                <w:rFonts w:hint="eastAsia" w:ascii="等线" w:hAnsi="宋体" w:eastAsia="宋体" w:cs="Times New Roman"/>
                <w:b/>
                <w:bCs w:val="0"/>
                <w:color w:val="FF0000"/>
                <w:sz w:val="24"/>
                <w:lang w:val="en-US" w:eastAsia="zh-Hans"/>
              </w:rPr>
              <w:t>成果负责人</w:t>
            </w:r>
            <w:r>
              <w:rPr>
                <w:rFonts w:hint="eastAsia" w:ascii="等线" w:hAnsi="宋体" w:eastAsia="宋体" w:cs="Times New Roman"/>
                <w:b/>
                <w:bCs w:val="0"/>
                <w:color w:val="FF0000"/>
                <w:sz w:val="24"/>
                <w:lang w:val="en-US" w:eastAsia="zh-CN"/>
              </w:rPr>
              <w:t>签字）</w:t>
            </w:r>
            <w:r>
              <w:rPr>
                <w:rFonts w:hint="eastAsia" w:ascii="等线" w:hAnsi="宋体" w:eastAsia="宋体" w:cs="Times New Roman"/>
                <w:bCs/>
                <w:color w:val="FF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等线" w:hAnsi="宋体" w:eastAsia="宋体" w:cs="Times New Roman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</w:p>
        </w:tc>
      </w:tr>
      <w:tr w14:paraId="079E3393">
        <w:trPr>
          <w:trHeight w:val="1371" w:hRule="atLeast"/>
          <w:jc w:val="center"/>
        </w:trPr>
        <w:tc>
          <w:tcPr>
            <w:tcW w:w="288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D09BB8">
            <w:pPr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科技处意见</w:t>
            </w:r>
          </w:p>
          <w:p w14:paraId="36F2902C">
            <w:pPr>
              <w:jc w:val="center"/>
              <w:rPr>
                <w:rFonts w:ascii="Arial" w:hAnsi="Arial" w:eastAsia="宋体" w:cs="Arial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（单件科技成果交易金额在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sz w:val="24"/>
              </w:rPr>
              <w:t xml:space="preserve">万元以下的（含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sz w:val="24"/>
              </w:rPr>
              <w:t>万元））</w:t>
            </w:r>
          </w:p>
        </w:tc>
        <w:tc>
          <w:tcPr>
            <w:tcW w:w="782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A3A6F7">
            <w:pPr>
              <w:rPr>
                <w:rFonts w:ascii="等线" w:hAnsi="宋体" w:eastAsia="宋体" w:cs="Times New Roman"/>
                <w:color w:val="FF0000"/>
                <w:sz w:val="24"/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意见：</w:t>
            </w:r>
          </w:p>
          <w:p w14:paraId="66E56A4B">
            <w:pPr>
              <w:wordWrap w:val="0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C033FF0">
            <w:pPr>
              <w:wordWrap w:val="0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签字：                                       盖章：</w:t>
            </w:r>
          </w:p>
        </w:tc>
      </w:tr>
      <w:tr w14:paraId="0AB40693">
        <w:trPr>
          <w:trHeight w:val="1216" w:hRule="atLeast"/>
          <w:jc w:val="center"/>
        </w:trPr>
        <w:tc>
          <w:tcPr>
            <w:tcW w:w="288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346B19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分管领导意见</w:t>
            </w:r>
          </w:p>
          <w:p w14:paraId="2FC2895A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（单件科技成果交易金额在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sz w:val="24"/>
              </w:rPr>
              <w:t xml:space="preserve">万元至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500</w:t>
            </w:r>
            <w:r>
              <w:rPr>
                <w:rFonts w:hint="eastAsia" w:ascii="宋体" w:hAnsi="宋体" w:eastAsia="宋体" w:cs="宋体"/>
                <w:sz w:val="24"/>
              </w:rPr>
              <w:t>万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以下</w:t>
            </w:r>
            <w:r>
              <w:rPr>
                <w:rFonts w:hint="eastAsia" w:ascii="宋体" w:hAnsi="宋体" w:eastAsia="宋体" w:cs="宋体"/>
                <w:sz w:val="24"/>
              </w:rPr>
              <w:t xml:space="preserve">（不含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500</w:t>
            </w:r>
            <w:r>
              <w:rPr>
                <w:rFonts w:hint="eastAsia" w:ascii="宋体" w:hAnsi="宋体" w:eastAsia="宋体" w:cs="宋体"/>
                <w:sz w:val="24"/>
              </w:rPr>
              <w:t>万元））</w:t>
            </w:r>
          </w:p>
        </w:tc>
        <w:tc>
          <w:tcPr>
            <w:tcW w:w="782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FB57F9E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意见：</w:t>
            </w:r>
          </w:p>
          <w:p w14:paraId="7224F34C">
            <w:pPr>
              <w:rPr>
                <w:rFonts w:ascii="宋体" w:hAnsi="宋体" w:eastAsia="宋体" w:cs="宋体"/>
                <w:sz w:val="24"/>
              </w:rPr>
            </w:pPr>
          </w:p>
          <w:p w14:paraId="244728A1">
            <w:pPr>
              <w:rPr>
                <w:rFonts w:ascii="宋体" w:hAnsi="宋体" w:eastAsia="宋体" w:cs="宋体"/>
                <w:sz w:val="24"/>
              </w:rPr>
            </w:pPr>
          </w:p>
          <w:p w14:paraId="0B5AAFF0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签字：</w:t>
            </w:r>
          </w:p>
        </w:tc>
      </w:tr>
      <w:tr w14:paraId="6FEBA1F1">
        <w:trPr>
          <w:trHeight w:val="874" w:hRule="atLeast"/>
          <w:jc w:val="center"/>
        </w:trPr>
        <w:tc>
          <w:tcPr>
            <w:tcW w:w="288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C536B0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领导小组意见</w:t>
            </w:r>
          </w:p>
          <w:p w14:paraId="22660824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（单件科技成果交易金额在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500</w:t>
            </w:r>
            <w:r>
              <w:rPr>
                <w:rFonts w:hint="eastAsia" w:ascii="宋体" w:hAnsi="宋体" w:eastAsia="宋体" w:cs="宋体"/>
                <w:sz w:val="24"/>
              </w:rPr>
              <w:t>万元及以上）</w:t>
            </w:r>
          </w:p>
        </w:tc>
        <w:tc>
          <w:tcPr>
            <w:tcW w:w="782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73DE3F8">
            <w:pP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</w:t>
            </w:r>
          </w:p>
        </w:tc>
      </w:tr>
      <w:tr w14:paraId="4D465C0E">
        <w:trPr>
          <w:trHeight w:val="535" w:hRule="atLeast"/>
          <w:jc w:val="center"/>
        </w:trPr>
        <w:tc>
          <w:tcPr>
            <w:tcW w:w="288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7800A5">
            <w:pPr>
              <w:jc w:val="center"/>
              <w:rPr>
                <w:rFonts w:ascii="等线" w:hAnsi="宋体" w:eastAsia="宋体" w:cs="Times New Roman"/>
                <w:sz w:val="24"/>
              </w:rPr>
            </w:pPr>
            <w:r>
              <w:rPr>
                <w:rFonts w:hint="eastAsia" w:ascii="等线" w:hAnsi="宋体" w:eastAsia="宋体" w:cs="Times New Roman"/>
                <w:sz w:val="24"/>
              </w:rPr>
              <w:t>评估机构</w:t>
            </w:r>
          </w:p>
          <w:p w14:paraId="5882D127">
            <w:pPr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sz w:val="24"/>
              </w:rPr>
              <w:t>（仅限评估定价填写）</w:t>
            </w:r>
          </w:p>
        </w:tc>
        <w:tc>
          <w:tcPr>
            <w:tcW w:w="782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62AF12">
            <w:pPr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ADB7DE">
        <w:trPr>
          <w:trHeight w:val="535" w:hRule="atLeast"/>
          <w:jc w:val="center"/>
        </w:trPr>
        <w:tc>
          <w:tcPr>
            <w:tcW w:w="288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5A3943">
            <w:pPr>
              <w:jc w:val="center"/>
              <w:rPr>
                <w:rFonts w:ascii="等线" w:hAnsi="宋体" w:eastAsia="宋体" w:cs="Times New Roman"/>
                <w:sz w:val="24"/>
              </w:rPr>
            </w:pPr>
            <w:r>
              <w:rPr>
                <w:rFonts w:hint="eastAsia" w:ascii="等线" w:hAnsi="宋体" w:eastAsia="宋体" w:cs="Times New Roman"/>
                <w:sz w:val="24"/>
              </w:rPr>
              <w:t>评估价格（万元）</w:t>
            </w:r>
          </w:p>
          <w:p w14:paraId="1CB3550F">
            <w:pPr>
              <w:jc w:val="center"/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宋体" w:eastAsia="宋体" w:cs="Times New Roman"/>
                <w:sz w:val="24"/>
              </w:rPr>
              <w:t>（仅限评估定价填写）</w:t>
            </w:r>
          </w:p>
        </w:tc>
        <w:tc>
          <w:tcPr>
            <w:tcW w:w="782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08DB9AF">
            <w:pPr>
              <w:rPr>
                <w:rFonts w:ascii="等线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128E647">
      <w:pPr>
        <w:ind w:firstLine="2643" w:firstLineChars="1100"/>
        <w:rPr>
          <w:rFonts w:hint="default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注：单位信息和成果信息为公示内容</w:t>
      </w:r>
    </w:p>
    <w:p w14:paraId="1DA527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EE56AC2"/>
    <w:rsid w:val="EEE5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2024-10-14T17:43:00Z</dcterms:created>
  <dc:creator>CHUYI</dc:creator>
  <cp:lastModifiedBy>CHUYI</cp:lastModifiedBy>
  <dcterms:modified xsi:type="dcterms:W3CDTF">2024-10-14T17:43:44Z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7F581E3F1334D9CEA8E70C67D694EB5B_41</vt:lpwstr>
  </property>
</Properties>
</file>