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35BA" w:rsidRPr="00352F43" w:rsidRDefault="00DC35BA" w:rsidP="00DC35BA">
      <w:pPr>
        <w:spacing w:line="600" w:lineRule="exact"/>
        <w:jc w:val="left"/>
        <w:rPr>
          <w:rFonts w:eastAsia="黑体"/>
          <w:bCs/>
          <w:szCs w:val="32"/>
        </w:rPr>
      </w:pPr>
      <w:r w:rsidRPr="00352F43">
        <w:rPr>
          <w:rFonts w:eastAsia="黑体" w:hAnsi="黑体"/>
          <w:bCs/>
          <w:szCs w:val="32"/>
        </w:rPr>
        <w:t>附件</w:t>
      </w:r>
      <w:r w:rsidRPr="00352F43">
        <w:rPr>
          <w:rFonts w:eastAsia="黑体"/>
          <w:bCs/>
          <w:szCs w:val="32"/>
        </w:rPr>
        <w:t>1</w:t>
      </w:r>
    </w:p>
    <w:p w:rsidR="00DC35BA" w:rsidRPr="00352F43" w:rsidRDefault="00DC35BA" w:rsidP="00DC35BA">
      <w:pPr>
        <w:spacing w:line="600" w:lineRule="exact"/>
        <w:jc w:val="center"/>
        <w:rPr>
          <w:rFonts w:eastAsia="方正小标宋_GBK"/>
          <w:bCs/>
          <w:sz w:val="44"/>
          <w:szCs w:val="44"/>
        </w:rPr>
      </w:pPr>
    </w:p>
    <w:p w:rsidR="00DC35BA" w:rsidRPr="00352F43" w:rsidRDefault="00DC35BA" w:rsidP="00DC35BA">
      <w:pPr>
        <w:spacing w:line="600" w:lineRule="exact"/>
        <w:jc w:val="center"/>
        <w:rPr>
          <w:rFonts w:eastAsia="方正小标宋_GBK"/>
          <w:sz w:val="44"/>
          <w:szCs w:val="44"/>
        </w:rPr>
      </w:pPr>
      <w:r w:rsidRPr="00352F43">
        <w:rPr>
          <w:rFonts w:eastAsia="方正小标宋_GBK"/>
          <w:sz w:val="44"/>
          <w:szCs w:val="44"/>
        </w:rPr>
        <w:t>2020</w:t>
      </w:r>
      <w:r w:rsidRPr="00352F43">
        <w:rPr>
          <w:rFonts w:eastAsia="方正小标宋_GBK"/>
          <w:sz w:val="44"/>
          <w:szCs w:val="44"/>
        </w:rPr>
        <w:t>年度高新技术领域第二批重点研发</w:t>
      </w:r>
    </w:p>
    <w:p w:rsidR="00DC35BA" w:rsidRPr="00352F43" w:rsidRDefault="00DC35BA" w:rsidP="00DC35BA">
      <w:pPr>
        <w:spacing w:line="600" w:lineRule="exact"/>
        <w:jc w:val="center"/>
        <w:rPr>
          <w:rFonts w:eastAsia="方正小标宋简体"/>
          <w:sz w:val="44"/>
          <w:szCs w:val="44"/>
        </w:rPr>
      </w:pPr>
      <w:r w:rsidRPr="00352F43">
        <w:rPr>
          <w:rFonts w:eastAsia="方正小标宋_GBK"/>
          <w:sz w:val="44"/>
          <w:szCs w:val="44"/>
        </w:rPr>
        <w:t>计划项目申报指南</w:t>
      </w:r>
    </w:p>
    <w:p w:rsidR="00DC35BA" w:rsidRPr="00352F43" w:rsidRDefault="00DC35BA" w:rsidP="00DC35BA">
      <w:pPr>
        <w:spacing w:line="600" w:lineRule="exact"/>
        <w:ind w:firstLineChars="200" w:firstLine="640"/>
        <w:jc w:val="center"/>
        <w:rPr>
          <w:rFonts w:eastAsia="楷体_GB2312"/>
          <w:szCs w:val="32"/>
        </w:rPr>
      </w:pPr>
      <w:r w:rsidRPr="00352F43">
        <w:rPr>
          <w:rFonts w:eastAsia="楷体_GB2312"/>
          <w:szCs w:val="32"/>
        </w:rPr>
        <w:t>（在线填写</w:t>
      </w:r>
      <w:r w:rsidRPr="00352F43">
        <w:rPr>
          <w:rFonts w:eastAsia="楷体_GB2312"/>
          <w:szCs w:val="32"/>
        </w:rPr>
        <w:t>“</w:t>
      </w:r>
      <w:r w:rsidRPr="00352F43">
        <w:rPr>
          <w:rFonts w:eastAsia="楷体_GB2312"/>
          <w:szCs w:val="32"/>
        </w:rPr>
        <w:t>四川省重点研发项目申报书</w:t>
      </w:r>
      <w:r w:rsidRPr="00352F43">
        <w:rPr>
          <w:rFonts w:eastAsia="楷体_GB2312"/>
          <w:szCs w:val="32"/>
        </w:rPr>
        <w:t>”</w:t>
      </w:r>
      <w:r w:rsidRPr="00352F43">
        <w:rPr>
          <w:rFonts w:eastAsia="楷体_GB2312"/>
          <w:szCs w:val="32"/>
        </w:rPr>
        <w:t>）</w:t>
      </w:r>
    </w:p>
    <w:p w:rsidR="00DC35BA" w:rsidRPr="00352F43" w:rsidRDefault="00DC35BA" w:rsidP="00DC35BA">
      <w:pPr>
        <w:spacing w:line="600" w:lineRule="exact"/>
        <w:ind w:firstLineChars="200" w:firstLine="640"/>
        <w:rPr>
          <w:rFonts w:eastAsia="仿宋_GB2312"/>
          <w:szCs w:val="32"/>
        </w:rPr>
      </w:pP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全面贯彻省委十一届三次、四次全会精神，按照省委、省政府重大决策和工作部署，深入落实</w:t>
      </w:r>
      <w:r w:rsidRPr="00352F43">
        <w:rPr>
          <w:rFonts w:eastAsia="仿宋_GB2312"/>
          <w:szCs w:val="32"/>
        </w:rPr>
        <w:t>“</w:t>
      </w:r>
      <w:r w:rsidRPr="00352F43">
        <w:rPr>
          <w:rFonts w:eastAsia="仿宋_GB2312"/>
          <w:szCs w:val="32"/>
        </w:rPr>
        <w:t>一干多支、五区协同</w:t>
      </w:r>
      <w:r w:rsidRPr="00352F43">
        <w:rPr>
          <w:rFonts w:eastAsia="仿宋_GB2312"/>
          <w:szCs w:val="32"/>
        </w:rPr>
        <w:t>”“</w:t>
      </w:r>
      <w:r w:rsidRPr="00352F43">
        <w:rPr>
          <w:rFonts w:eastAsia="仿宋_GB2312"/>
          <w:szCs w:val="32"/>
        </w:rPr>
        <w:t>四向拓展、全域开放</w:t>
      </w:r>
      <w:r w:rsidRPr="00352F43">
        <w:rPr>
          <w:rFonts w:eastAsia="仿宋_GB2312"/>
          <w:szCs w:val="32"/>
        </w:rPr>
        <w:t>”</w:t>
      </w:r>
      <w:r w:rsidRPr="00352F43">
        <w:rPr>
          <w:rFonts w:eastAsia="仿宋_GB2312"/>
          <w:szCs w:val="32"/>
        </w:rPr>
        <w:t>重大战略，围绕</w:t>
      </w:r>
      <w:r w:rsidRPr="00352F43">
        <w:rPr>
          <w:rFonts w:eastAsia="仿宋_GB2312"/>
          <w:szCs w:val="32"/>
        </w:rPr>
        <w:t>“5+1”</w:t>
      </w:r>
      <w:r w:rsidRPr="00352F43">
        <w:rPr>
          <w:rFonts w:eastAsia="仿宋_GB2312"/>
          <w:szCs w:val="32"/>
        </w:rPr>
        <w:t>现代产业</w:t>
      </w:r>
      <w:r w:rsidRPr="00352F43">
        <w:rPr>
          <w:rFonts w:eastAsia="仿宋_GB2312"/>
          <w:szCs w:val="32"/>
        </w:rPr>
        <w:t>“16+1”</w:t>
      </w:r>
      <w:r w:rsidRPr="00352F43">
        <w:rPr>
          <w:rFonts w:eastAsia="仿宋_GB2312"/>
          <w:szCs w:val="32"/>
        </w:rPr>
        <w:t>重点领域开展关键核心技术攻关，促进高新产业高质量发展。</w:t>
      </w:r>
    </w:p>
    <w:p w:rsidR="00DC35BA" w:rsidRPr="00352F43" w:rsidRDefault="00DC35BA" w:rsidP="00DC35BA">
      <w:pPr>
        <w:pStyle w:val="ab"/>
        <w:keepNext/>
        <w:widowControl/>
        <w:numPr>
          <w:ilvl w:val="0"/>
          <w:numId w:val="19"/>
        </w:numPr>
        <w:spacing w:line="600" w:lineRule="exact"/>
        <w:ind w:firstLineChars="0"/>
        <w:jc w:val="left"/>
        <w:outlineLvl w:val="0"/>
        <w:rPr>
          <w:rFonts w:eastAsia="黑体"/>
          <w:bCs/>
          <w:kern w:val="32"/>
          <w:szCs w:val="32"/>
        </w:rPr>
      </w:pPr>
      <w:bookmarkStart w:id="0" w:name="_Toc13041086"/>
      <w:r w:rsidRPr="00352F43">
        <w:rPr>
          <w:rFonts w:eastAsia="黑体"/>
          <w:bCs/>
          <w:kern w:val="32"/>
          <w:szCs w:val="32"/>
        </w:rPr>
        <w:t>总体绩效目标</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高新技术领域力争突破关键技术</w:t>
      </w:r>
      <w:r w:rsidRPr="00352F43">
        <w:rPr>
          <w:rFonts w:eastAsia="仿宋_GB2312"/>
          <w:szCs w:val="32"/>
        </w:rPr>
        <w:t>80</w:t>
      </w:r>
      <w:r w:rsidRPr="00352F43">
        <w:rPr>
          <w:rFonts w:eastAsia="仿宋_GB2312"/>
          <w:szCs w:val="32"/>
        </w:rPr>
        <w:t>项以上，带动企业投入</w:t>
      </w:r>
      <w:r w:rsidRPr="00352F43">
        <w:rPr>
          <w:rFonts w:eastAsia="仿宋_GB2312"/>
          <w:szCs w:val="32"/>
        </w:rPr>
        <w:t>3.5</w:t>
      </w:r>
      <w:r w:rsidRPr="00352F43">
        <w:rPr>
          <w:rFonts w:eastAsia="仿宋_GB2312"/>
          <w:szCs w:val="32"/>
        </w:rPr>
        <w:t>亿元以上，申请软著、发明专利</w:t>
      </w:r>
      <w:r w:rsidRPr="00352F43">
        <w:rPr>
          <w:rFonts w:eastAsia="仿宋_GB2312"/>
          <w:szCs w:val="32"/>
        </w:rPr>
        <w:t>100</w:t>
      </w:r>
      <w:r w:rsidRPr="00352F43">
        <w:rPr>
          <w:rFonts w:eastAsia="仿宋_GB2312"/>
          <w:szCs w:val="32"/>
        </w:rPr>
        <w:t>项以上，获得发明</w:t>
      </w:r>
      <w:proofErr w:type="gramStart"/>
      <w:r w:rsidRPr="00352F43">
        <w:rPr>
          <w:rFonts w:eastAsia="仿宋_GB2312"/>
          <w:szCs w:val="32"/>
        </w:rPr>
        <w:t>专利专利</w:t>
      </w:r>
      <w:proofErr w:type="gramEnd"/>
      <w:r w:rsidRPr="00352F43">
        <w:rPr>
          <w:rFonts w:eastAsia="仿宋_GB2312"/>
          <w:szCs w:val="32"/>
        </w:rPr>
        <w:t>50</w:t>
      </w:r>
      <w:r w:rsidRPr="00352F43">
        <w:rPr>
          <w:rFonts w:eastAsia="仿宋_GB2312"/>
          <w:szCs w:val="32"/>
        </w:rPr>
        <w:t>项，形成重点产品</w:t>
      </w:r>
      <w:r w:rsidRPr="00352F43">
        <w:rPr>
          <w:rFonts w:eastAsia="仿宋_GB2312"/>
          <w:szCs w:val="32"/>
        </w:rPr>
        <w:t>30</w:t>
      </w:r>
      <w:r w:rsidRPr="00352F43">
        <w:rPr>
          <w:rFonts w:eastAsia="仿宋_GB2312"/>
          <w:szCs w:val="32"/>
        </w:rPr>
        <w:t>项以上，实现销售收入达</w:t>
      </w:r>
      <w:r w:rsidRPr="00352F43">
        <w:rPr>
          <w:rFonts w:eastAsia="仿宋_GB2312"/>
          <w:szCs w:val="32"/>
        </w:rPr>
        <w:t>25</w:t>
      </w:r>
      <w:r w:rsidRPr="00352F43">
        <w:rPr>
          <w:rFonts w:eastAsia="仿宋_GB2312"/>
          <w:szCs w:val="32"/>
        </w:rPr>
        <w:t>亿元以上。</w:t>
      </w:r>
    </w:p>
    <w:p w:rsidR="00DC35BA" w:rsidRPr="00352F43" w:rsidRDefault="00DC35BA" w:rsidP="00DC35BA">
      <w:pPr>
        <w:keepNext/>
        <w:widowControl/>
        <w:spacing w:line="600" w:lineRule="exact"/>
        <w:ind w:firstLineChars="200" w:firstLine="643"/>
        <w:jc w:val="left"/>
        <w:outlineLvl w:val="0"/>
        <w:rPr>
          <w:rFonts w:eastAsia="黑体"/>
          <w:b/>
          <w:bCs/>
          <w:kern w:val="32"/>
          <w:szCs w:val="32"/>
        </w:rPr>
      </w:pPr>
      <w:r w:rsidRPr="00352F43">
        <w:rPr>
          <w:rFonts w:eastAsia="黑体"/>
          <w:b/>
          <w:bCs/>
          <w:kern w:val="32"/>
          <w:szCs w:val="32"/>
        </w:rPr>
        <w:t>二、</w:t>
      </w:r>
      <w:r w:rsidRPr="00352F43">
        <w:rPr>
          <w:rFonts w:eastAsia="黑体"/>
          <w:bCs/>
          <w:kern w:val="32"/>
          <w:szCs w:val="32"/>
        </w:rPr>
        <w:t>资金支持方式</w:t>
      </w:r>
      <w:bookmarkEnd w:id="0"/>
    </w:p>
    <w:p w:rsidR="00DC35BA" w:rsidRPr="00352F43" w:rsidRDefault="00DC35BA" w:rsidP="00DC35BA">
      <w:pPr>
        <w:widowControl/>
        <w:snapToGrid w:val="0"/>
        <w:spacing w:line="600" w:lineRule="exact"/>
        <w:ind w:firstLineChars="200" w:firstLine="640"/>
        <w:rPr>
          <w:szCs w:val="22"/>
        </w:rPr>
      </w:pPr>
      <w:r w:rsidRPr="00352F43">
        <w:rPr>
          <w:rFonts w:eastAsia="仿宋_GB2312"/>
          <w:kern w:val="0"/>
          <w:szCs w:val="32"/>
        </w:rPr>
        <w:t>专项资金采取前补助支持方式。</w:t>
      </w:r>
    </w:p>
    <w:p w:rsidR="00DC35BA" w:rsidRPr="00352F43" w:rsidRDefault="00DC35BA" w:rsidP="00DC35BA">
      <w:pPr>
        <w:keepNext/>
        <w:widowControl/>
        <w:spacing w:line="600" w:lineRule="exact"/>
        <w:ind w:firstLineChars="200" w:firstLine="640"/>
        <w:jc w:val="left"/>
        <w:outlineLvl w:val="0"/>
        <w:rPr>
          <w:rFonts w:eastAsia="黑体"/>
          <w:bCs/>
          <w:kern w:val="32"/>
          <w:szCs w:val="32"/>
        </w:rPr>
      </w:pPr>
      <w:bookmarkStart w:id="1" w:name="_Toc13041087"/>
      <w:r w:rsidRPr="00352F43">
        <w:rPr>
          <w:rFonts w:eastAsia="黑体"/>
          <w:bCs/>
          <w:kern w:val="32"/>
          <w:szCs w:val="32"/>
        </w:rPr>
        <w:t>三、支持类型和经费</w:t>
      </w:r>
      <w:bookmarkEnd w:id="1"/>
    </w:p>
    <w:p w:rsidR="00DC35BA" w:rsidRPr="00352F43" w:rsidRDefault="00DC35BA" w:rsidP="00DC35BA">
      <w:pPr>
        <w:widowControl/>
        <w:snapToGrid w:val="0"/>
        <w:spacing w:line="600" w:lineRule="exact"/>
        <w:ind w:firstLineChars="200" w:firstLine="640"/>
        <w:rPr>
          <w:szCs w:val="22"/>
        </w:rPr>
      </w:pPr>
      <w:r w:rsidRPr="00352F43">
        <w:rPr>
          <w:rFonts w:eastAsia="仿宋_GB2312"/>
          <w:kern w:val="0"/>
          <w:szCs w:val="32"/>
        </w:rPr>
        <w:t>根据我省产业发展实际，围绕贯彻落实《中共四川省委关于深入学习贯彻习近平总书记对四川工作系列重要指示精神的决定》和《中共四川省委关于全面推动高质量发展的决定》，构建</w:t>
      </w:r>
      <w:r w:rsidRPr="00352F43">
        <w:rPr>
          <w:kern w:val="0"/>
          <w:szCs w:val="32"/>
        </w:rPr>
        <w:lastRenderedPageBreak/>
        <w:t>“5+1”</w:t>
      </w:r>
      <w:r w:rsidRPr="00352F43">
        <w:rPr>
          <w:rFonts w:eastAsia="仿宋_GB2312"/>
          <w:kern w:val="0"/>
          <w:szCs w:val="32"/>
        </w:rPr>
        <w:t>现代产业体系，为全省形成</w:t>
      </w:r>
      <w:r w:rsidRPr="00352F43">
        <w:rPr>
          <w:kern w:val="0"/>
          <w:szCs w:val="32"/>
        </w:rPr>
        <w:t>“</w:t>
      </w:r>
      <w:r w:rsidRPr="00352F43">
        <w:rPr>
          <w:rFonts w:eastAsia="仿宋_GB2312"/>
          <w:kern w:val="0"/>
          <w:szCs w:val="32"/>
        </w:rPr>
        <w:t>一干多支、五区协同</w:t>
      </w:r>
      <w:r w:rsidRPr="00352F43">
        <w:rPr>
          <w:kern w:val="0"/>
          <w:szCs w:val="32"/>
        </w:rPr>
        <w:t>”</w:t>
      </w:r>
      <w:r w:rsidRPr="00352F43">
        <w:rPr>
          <w:rFonts w:eastAsia="仿宋_GB2312"/>
          <w:kern w:val="0"/>
          <w:szCs w:val="32"/>
        </w:rPr>
        <w:t>发展格局提供科技支撑，加快打造一批具有国际领先水平和区域辐射带动力的高新产业集群，以企业为主体，鼓励产学研联合，鼓励在高新技术产业园区、产业化示范基地和各市</w:t>
      </w:r>
      <w:r w:rsidRPr="00352F43">
        <w:rPr>
          <w:kern w:val="0"/>
          <w:szCs w:val="32"/>
        </w:rPr>
        <w:t>（</w:t>
      </w:r>
      <w:r w:rsidRPr="00352F43">
        <w:rPr>
          <w:rFonts w:eastAsia="仿宋_GB2312"/>
          <w:kern w:val="0"/>
          <w:szCs w:val="32"/>
        </w:rPr>
        <w:t>州</w:t>
      </w:r>
      <w:r w:rsidRPr="00352F43">
        <w:rPr>
          <w:kern w:val="0"/>
          <w:szCs w:val="32"/>
        </w:rPr>
        <w:t>）</w:t>
      </w:r>
      <w:r w:rsidRPr="00352F43">
        <w:rPr>
          <w:rFonts w:eastAsia="仿宋_GB2312"/>
          <w:kern w:val="0"/>
          <w:szCs w:val="32"/>
        </w:rPr>
        <w:t>布局重大产业化项目。</w:t>
      </w:r>
    </w:p>
    <w:p w:rsidR="00DC35BA" w:rsidRPr="00352F43" w:rsidRDefault="00DC35BA" w:rsidP="00DC35BA">
      <w:pPr>
        <w:widowControl/>
        <w:snapToGrid w:val="0"/>
        <w:spacing w:line="600" w:lineRule="exact"/>
        <w:ind w:firstLineChars="200" w:firstLine="640"/>
        <w:rPr>
          <w:szCs w:val="22"/>
        </w:rPr>
      </w:pPr>
      <w:r w:rsidRPr="00352F43">
        <w:rPr>
          <w:rFonts w:eastAsia="仿宋_GB2312"/>
          <w:kern w:val="0"/>
          <w:szCs w:val="32"/>
        </w:rPr>
        <w:t>除特别说明外，经费支持额度一般不超过</w:t>
      </w:r>
      <w:r w:rsidRPr="00352F43">
        <w:rPr>
          <w:kern w:val="0"/>
          <w:szCs w:val="32"/>
        </w:rPr>
        <w:t>600</w:t>
      </w:r>
      <w:r w:rsidRPr="00352F43">
        <w:rPr>
          <w:rFonts w:eastAsia="仿宋_GB2312"/>
          <w:kern w:val="0"/>
          <w:szCs w:val="32"/>
        </w:rPr>
        <w:t>万元，企业牵头申报项目配套经费不低于</w:t>
      </w:r>
      <w:r w:rsidRPr="00352F43">
        <w:rPr>
          <w:rFonts w:eastAsia="仿宋_GB2312"/>
          <w:kern w:val="0"/>
          <w:szCs w:val="32"/>
        </w:rPr>
        <w:t>2</w:t>
      </w:r>
      <w:r w:rsidRPr="00352F43">
        <w:rPr>
          <w:rFonts w:eastAsia="仿宋_GB2312"/>
          <w:kern w:val="0"/>
          <w:szCs w:val="32"/>
        </w:rPr>
        <w:t>：</w:t>
      </w:r>
      <w:r w:rsidRPr="00352F43">
        <w:rPr>
          <w:rFonts w:eastAsia="仿宋_GB2312"/>
          <w:kern w:val="0"/>
          <w:szCs w:val="32"/>
        </w:rPr>
        <w:t>1</w:t>
      </w:r>
      <w:r w:rsidRPr="00352F43">
        <w:rPr>
          <w:rFonts w:eastAsia="仿宋_GB2312"/>
          <w:kern w:val="0"/>
          <w:szCs w:val="32"/>
        </w:rPr>
        <w:t>，具体见指南有关说明。</w:t>
      </w:r>
    </w:p>
    <w:p w:rsidR="00DC35BA" w:rsidRPr="00352F43" w:rsidRDefault="00DC35BA" w:rsidP="00DC35BA">
      <w:pPr>
        <w:keepNext/>
        <w:widowControl/>
        <w:spacing w:line="600" w:lineRule="exact"/>
        <w:ind w:firstLineChars="200" w:firstLine="640"/>
        <w:jc w:val="left"/>
        <w:outlineLvl w:val="0"/>
        <w:rPr>
          <w:rFonts w:eastAsia="黑体"/>
          <w:bCs/>
          <w:kern w:val="32"/>
          <w:szCs w:val="32"/>
        </w:rPr>
      </w:pPr>
      <w:bookmarkStart w:id="2" w:name="_Toc13041092"/>
      <w:r w:rsidRPr="00352F43">
        <w:rPr>
          <w:rFonts w:eastAsia="黑体"/>
          <w:bCs/>
          <w:kern w:val="32"/>
          <w:szCs w:val="32"/>
        </w:rPr>
        <w:t>四、实施周期</w:t>
      </w:r>
      <w:bookmarkEnd w:id="2"/>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一般为</w:t>
      </w:r>
      <w:r w:rsidRPr="00352F43">
        <w:rPr>
          <w:rFonts w:eastAsia="仿宋_GB2312"/>
          <w:szCs w:val="32"/>
        </w:rPr>
        <w:t>2</w:t>
      </w:r>
      <w:r w:rsidRPr="00352F43">
        <w:rPr>
          <w:rFonts w:eastAsia="仿宋_GB2312"/>
          <w:szCs w:val="32"/>
        </w:rPr>
        <w:t>年，</w:t>
      </w:r>
      <w:r w:rsidRPr="00352F43">
        <w:rPr>
          <w:rFonts w:eastAsia="仿宋_GB2312"/>
          <w:szCs w:val="32"/>
        </w:rPr>
        <w:t>2020</w:t>
      </w:r>
      <w:r w:rsidRPr="00352F43">
        <w:rPr>
          <w:rFonts w:eastAsia="仿宋_GB2312"/>
          <w:szCs w:val="32"/>
        </w:rPr>
        <w:t>年</w:t>
      </w:r>
      <w:r w:rsidRPr="00352F43">
        <w:rPr>
          <w:rFonts w:eastAsia="仿宋_GB2312"/>
          <w:szCs w:val="32"/>
        </w:rPr>
        <w:t>7</w:t>
      </w:r>
      <w:r w:rsidRPr="00352F43">
        <w:rPr>
          <w:rFonts w:eastAsia="仿宋_GB2312"/>
          <w:szCs w:val="32"/>
        </w:rPr>
        <w:t>月至</w:t>
      </w:r>
      <w:r w:rsidRPr="00352F43">
        <w:rPr>
          <w:rFonts w:eastAsia="仿宋_GB2312"/>
          <w:szCs w:val="32"/>
        </w:rPr>
        <w:t>2022</w:t>
      </w:r>
      <w:r w:rsidRPr="00352F43">
        <w:rPr>
          <w:rFonts w:eastAsia="仿宋_GB2312"/>
          <w:szCs w:val="32"/>
        </w:rPr>
        <w:t>年</w:t>
      </w:r>
      <w:r w:rsidRPr="00352F43">
        <w:rPr>
          <w:rFonts w:eastAsia="仿宋_GB2312"/>
          <w:szCs w:val="32"/>
        </w:rPr>
        <w:t>7</w:t>
      </w:r>
      <w:r w:rsidRPr="00352F43">
        <w:rPr>
          <w:rFonts w:eastAsia="仿宋_GB2312"/>
          <w:szCs w:val="32"/>
        </w:rPr>
        <w:t>月。</w:t>
      </w:r>
    </w:p>
    <w:p w:rsidR="00DC35BA" w:rsidRPr="00352F43" w:rsidRDefault="00DC35BA" w:rsidP="00DC35BA">
      <w:pPr>
        <w:keepNext/>
        <w:widowControl/>
        <w:spacing w:line="600" w:lineRule="exact"/>
        <w:ind w:firstLineChars="200" w:firstLine="640"/>
        <w:jc w:val="left"/>
        <w:outlineLvl w:val="0"/>
        <w:rPr>
          <w:rFonts w:eastAsia="黑体"/>
          <w:bCs/>
          <w:kern w:val="32"/>
          <w:szCs w:val="32"/>
        </w:rPr>
      </w:pPr>
      <w:bookmarkStart w:id="3" w:name="_Toc13041093"/>
      <w:r w:rsidRPr="00352F43">
        <w:rPr>
          <w:rFonts w:eastAsia="黑体"/>
          <w:bCs/>
          <w:kern w:val="32"/>
          <w:szCs w:val="32"/>
        </w:rPr>
        <w:t>五、支持重点</w:t>
      </w:r>
      <w:bookmarkEnd w:id="3"/>
    </w:p>
    <w:p w:rsidR="00DC35BA" w:rsidRPr="00352F43" w:rsidRDefault="00DC35BA" w:rsidP="00DC35BA">
      <w:pPr>
        <w:keepNext/>
        <w:widowControl/>
        <w:spacing w:line="600" w:lineRule="exact"/>
        <w:ind w:firstLineChars="200" w:firstLine="640"/>
        <w:jc w:val="left"/>
        <w:outlineLvl w:val="2"/>
        <w:rPr>
          <w:rFonts w:eastAsia="楷体_GB2312"/>
          <w:bCs/>
          <w:kern w:val="0"/>
          <w:szCs w:val="26"/>
        </w:rPr>
      </w:pPr>
      <w:bookmarkStart w:id="4" w:name="_Toc13041095"/>
      <w:r w:rsidRPr="00352F43">
        <w:rPr>
          <w:rFonts w:eastAsia="楷体_GB2312"/>
          <w:bCs/>
          <w:kern w:val="0"/>
          <w:szCs w:val="26"/>
        </w:rPr>
        <w:t>（一）集成电路与新型显示</w:t>
      </w:r>
      <w:bookmarkEnd w:id="4"/>
      <w:r w:rsidRPr="00352F43">
        <w:rPr>
          <w:rFonts w:eastAsia="楷体_GB2312"/>
          <w:bCs/>
          <w:kern w:val="0"/>
          <w:szCs w:val="26"/>
        </w:rPr>
        <w:t>。</w:t>
      </w:r>
    </w:p>
    <w:p w:rsidR="00DC35BA" w:rsidRPr="00352F43" w:rsidRDefault="00DC35BA" w:rsidP="00DC35BA">
      <w:pPr>
        <w:widowControl/>
        <w:spacing w:line="600" w:lineRule="exact"/>
        <w:ind w:firstLineChars="200" w:firstLine="640"/>
        <w:rPr>
          <w:rFonts w:eastAsia="仿宋_GB2312"/>
          <w:b/>
          <w:szCs w:val="32"/>
        </w:rPr>
      </w:pPr>
      <w:r w:rsidRPr="00352F43">
        <w:rPr>
          <w:rFonts w:eastAsia="仿宋_GB2312"/>
          <w:szCs w:val="32"/>
        </w:rPr>
        <w:t>有关说明：集成电路与新型显示领域指南，要求企业（含转制科研院所）牵头，鼓励产学研联合申报；每项项目支持经费不超过</w:t>
      </w:r>
      <w:r w:rsidRPr="00352F43">
        <w:rPr>
          <w:rFonts w:eastAsia="仿宋_GB2312"/>
          <w:szCs w:val="32"/>
        </w:rPr>
        <w:t>600</w:t>
      </w:r>
      <w:r w:rsidRPr="00352F43">
        <w:rPr>
          <w:rFonts w:eastAsia="仿宋_GB2312"/>
          <w:szCs w:val="32"/>
        </w:rPr>
        <w:t>万元；牵头企业注册资金不低于</w:t>
      </w:r>
      <w:r w:rsidRPr="00352F43">
        <w:rPr>
          <w:rFonts w:eastAsia="仿宋_GB2312"/>
          <w:szCs w:val="32"/>
        </w:rPr>
        <w:t>5000</w:t>
      </w:r>
      <w:r w:rsidRPr="00352F43">
        <w:rPr>
          <w:rFonts w:eastAsia="仿宋_GB2312"/>
          <w:szCs w:val="32"/>
        </w:rPr>
        <w:t>万元或上年度营业收入不低于</w:t>
      </w:r>
      <w:r w:rsidRPr="00352F43">
        <w:rPr>
          <w:rFonts w:eastAsia="仿宋_GB2312"/>
          <w:szCs w:val="32"/>
        </w:rPr>
        <w:t>5000</w:t>
      </w:r>
      <w:r w:rsidRPr="00352F43">
        <w:rPr>
          <w:rFonts w:eastAsia="仿宋_GB2312"/>
          <w:szCs w:val="32"/>
        </w:rPr>
        <w:t>万元。（相关指南条目另有要求的以指南条目具体要求为准）</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1.</w:t>
      </w:r>
      <w:r w:rsidRPr="00352F43">
        <w:rPr>
          <w:rFonts w:eastAsia="仿宋_GB2312"/>
          <w:szCs w:val="32"/>
        </w:rPr>
        <w:t>柔性</w:t>
      </w:r>
      <w:r w:rsidRPr="00352F43">
        <w:rPr>
          <w:rFonts w:eastAsia="仿宋_GB2312"/>
          <w:szCs w:val="32"/>
        </w:rPr>
        <w:t>AMOLED</w:t>
      </w:r>
      <w:r w:rsidRPr="00352F43">
        <w:rPr>
          <w:rFonts w:eastAsia="仿宋_GB2312"/>
          <w:szCs w:val="32"/>
        </w:rPr>
        <w:t>关键技术开发及产业化。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研究内容：开展</w:t>
      </w:r>
      <w:proofErr w:type="gramStart"/>
      <w:r w:rsidRPr="00352F43">
        <w:rPr>
          <w:rFonts w:eastAsia="仿宋_GB2312"/>
          <w:szCs w:val="32"/>
        </w:rPr>
        <w:t>窄</w:t>
      </w:r>
      <w:proofErr w:type="gramEnd"/>
      <w:r w:rsidRPr="00352F43">
        <w:rPr>
          <w:rFonts w:eastAsia="仿宋_GB2312"/>
          <w:szCs w:val="32"/>
        </w:rPr>
        <w:t>边框通孔结构设计、防漏光模组堆叠结构设计，研究通孔边缘水氧路径隔断、通孔边缘薄膜封装（</w:t>
      </w:r>
      <w:r w:rsidRPr="00352F43">
        <w:rPr>
          <w:rFonts w:eastAsia="仿宋_GB2312"/>
          <w:szCs w:val="32"/>
        </w:rPr>
        <w:t>TFE</w:t>
      </w:r>
      <w:r w:rsidRPr="00352F43">
        <w:rPr>
          <w:rFonts w:eastAsia="仿宋_GB2312"/>
          <w:szCs w:val="32"/>
        </w:rPr>
        <w:t>）工艺、无损伤通孔切割技术、无损伤真空贴合技术等关键技术，形成产品并实现产业化。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lastRenderedPageBreak/>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5</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仿宋_GB2312"/>
          <w:b/>
          <w:szCs w:val="32"/>
        </w:rPr>
      </w:pPr>
      <w:r w:rsidRPr="00352F43">
        <w:rPr>
          <w:rFonts w:eastAsia="仿宋_GB2312"/>
          <w:szCs w:val="32"/>
        </w:rPr>
        <w:t>2.</w:t>
      </w:r>
      <w:r w:rsidRPr="00352F43">
        <w:rPr>
          <w:rFonts w:eastAsia="仿宋_GB2312"/>
          <w:szCs w:val="32"/>
        </w:rPr>
        <w:t>基于</w:t>
      </w:r>
      <w:r w:rsidRPr="00352F43">
        <w:rPr>
          <w:rFonts w:eastAsia="仿宋_GB2312"/>
          <w:szCs w:val="32"/>
        </w:rPr>
        <w:t>SOI</w:t>
      </w:r>
      <w:r w:rsidRPr="00352F43">
        <w:rPr>
          <w:rFonts w:eastAsia="仿宋_GB2312"/>
          <w:szCs w:val="32"/>
        </w:rPr>
        <w:t>工艺大功率开关低噪放。</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研究内容：开展基于</w:t>
      </w:r>
      <w:r w:rsidRPr="00352F43">
        <w:rPr>
          <w:rFonts w:eastAsia="仿宋_GB2312"/>
          <w:szCs w:val="32"/>
        </w:rPr>
        <w:t>SOI</w:t>
      </w:r>
      <w:r w:rsidRPr="00352F43">
        <w:rPr>
          <w:rFonts w:eastAsia="仿宋_GB2312"/>
          <w:szCs w:val="32"/>
        </w:rPr>
        <w:t>工艺的开关低噪放芯片的结构设计、高隔离度与</w:t>
      </w:r>
      <w:proofErr w:type="gramStart"/>
      <w:r w:rsidRPr="00352F43">
        <w:rPr>
          <w:rFonts w:eastAsia="仿宋_GB2312"/>
          <w:szCs w:val="32"/>
        </w:rPr>
        <w:t>低插损等</w:t>
      </w:r>
      <w:proofErr w:type="gramEnd"/>
      <w:r w:rsidRPr="00352F43">
        <w:rPr>
          <w:rFonts w:eastAsia="仿宋_GB2312"/>
          <w:szCs w:val="32"/>
        </w:rPr>
        <w:t>技术攻关，突破开关耐受功率限制，以及低功耗低噪声放大器设计等关键技术，形成应用于</w:t>
      </w:r>
      <w:r w:rsidRPr="00352F43">
        <w:rPr>
          <w:rFonts w:eastAsia="仿宋_GB2312"/>
          <w:szCs w:val="32"/>
        </w:rPr>
        <w:t>5G</w:t>
      </w:r>
      <w:r w:rsidRPr="00352F43">
        <w:rPr>
          <w:rFonts w:eastAsia="仿宋_GB2312"/>
          <w:szCs w:val="32"/>
        </w:rPr>
        <w:t>基站前端的高性能开关低噪放芯片。</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w:t>
      </w:r>
      <w:r w:rsidRPr="00352F43">
        <w:rPr>
          <w:rFonts w:eastAsia="仿宋_GB2312"/>
          <w:szCs w:val="32"/>
        </w:rPr>
        <w:t>;</w:t>
      </w:r>
      <w:r w:rsidRPr="00352F43">
        <w:rPr>
          <w:rFonts w:eastAsia="仿宋_GB2312"/>
          <w:szCs w:val="32"/>
        </w:rPr>
        <w:t>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项；形成重点产品</w:t>
      </w:r>
      <w:r w:rsidRPr="00352F43">
        <w:rPr>
          <w:rFonts w:eastAsia="仿宋_GB2312"/>
          <w:szCs w:val="32"/>
        </w:rPr>
        <w:t>1</w:t>
      </w:r>
      <w:r w:rsidRPr="00352F43">
        <w:rPr>
          <w:rFonts w:eastAsia="仿宋_GB2312"/>
          <w:szCs w:val="32"/>
        </w:rPr>
        <w:t>项以上，执行期内实现销售收入</w:t>
      </w:r>
      <w:r w:rsidRPr="00352F43">
        <w:rPr>
          <w:rFonts w:eastAsia="仿宋_GB2312"/>
          <w:szCs w:val="32"/>
        </w:rPr>
        <w:t>7000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3.8K</w:t>
      </w:r>
      <w:r w:rsidRPr="00352F43">
        <w:rPr>
          <w:rFonts w:eastAsia="仿宋_GB2312"/>
          <w:szCs w:val="32"/>
        </w:rPr>
        <w:t>超短焦光学镜头关键技术研究及应用。</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研究内容：面向激光投影显示，开展</w:t>
      </w:r>
      <w:r w:rsidRPr="00352F43">
        <w:rPr>
          <w:rFonts w:eastAsia="仿宋_GB2312"/>
          <w:szCs w:val="32"/>
        </w:rPr>
        <w:t>8K</w:t>
      </w:r>
      <w:r w:rsidRPr="00352F43">
        <w:rPr>
          <w:rFonts w:eastAsia="仿宋_GB2312"/>
          <w:szCs w:val="32"/>
        </w:rPr>
        <w:t>分辨率折反式超短焦投影镜头光学系统设计、光学薄膜工艺、大口径光学元件注塑技术以及精密光学装配技术研究。突破超短</w:t>
      </w:r>
      <w:proofErr w:type="gramStart"/>
      <w:r w:rsidRPr="00352F43">
        <w:rPr>
          <w:rFonts w:eastAsia="仿宋_GB2312"/>
          <w:szCs w:val="32"/>
        </w:rPr>
        <w:t>焦设计</w:t>
      </w:r>
      <w:proofErr w:type="gramEnd"/>
      <w:r w:rsidRPr="00352F43">
        <w:rPr>
          <w:rFonts w:eastAsia="仿宋_GB2312"/>
          <w:szCs w:val="32"/>
        </w:rPr>
        <w:t>技术、大口径光学元件注塑技术等关键技术，形成激光投影显示产品并产业化。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项；形成重点产品</w:t>
      </w:r>
      <w:r w:rsidRPr="00352F43">
        <w:rPr>
          <w:rFonts w:eastAsia="仿宋_GB2312"/>
          <w:szCs w:val="32"/>
        </w:rPr>
        <w:t>1</w:t>
      </w:r>
      <w:r w:rsidRPr="00352F43">
        <w:rPr>
          <w:rFonts w:eastAsia="仿宋_GB2312"/>
          <w:szCs w:val="32"/>
        </w:rPr>
        <w:t>项以上，执行期内实现销售收入</w:t>
      </w:r>
      <w:r w:rsidRPr="00352F43">
        <w:rPr>
          <w:rFonts w:eastAsia="仿宋_GB2312"/>
          <w:szCs w:val="32"/>
        </w:rPr>
        <w:t>1</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4.</w:t>
      </w:r>
      <w:r w:rsidRPr="00352F43">
        <w:rPr>
          <w:rFonts w:eastAsia="仿宋_GB2312"/>
          <w:szCs w:val="32"/>
        </w:rPr>
        <w:t>新型金属氧化物四次光刻集成技术及其产业化。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研究内容：基于金属氧化物五次光刻工艺，结合半光刻工艺优化、刻蚀工艺提升和新型刻蚀药液开发，形成全新的工艺技术</w:t>
      </w:r>
      <w:r w:rsidRPr="00352F43">
        <w:rPr>
          <w:rFonts w:eastAsia="仿宋_GB2312"/>
          <w:szCs w:val="32"/>
        </w:rPr>
        <w:lastRenderedPageBreak/>
        <w:t>路线，实现氧化物半导体器件制作从三次光刻减少到两次光刻，实现显示屏及其终端产品量产。</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5</w:t>
      </w:r>
      <w:r w:rsidRPr="00352F43">
        <w:rPr>
          <w:rFonts w:eastAsia="仿宋_GB2312"/>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5.</w:t>
      </w:r>
      <w:r w:rsidRPr="00352F43">
        <w:rPr>
          <w:rFonts w:eastAsia="仿宋_GB2312"/>
          <w:szCs w:val="32"/>
        </w:rPr>
        <w:t>基于多协议的高功率电源管理芯片及其系统研发。</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研究内容：基于多协议（</w:t>
      </w:r>
      <w:r w:rsidRPr="00352F43">
        <w:rPr>
          <w:rFonts w:eastAsia="仿宋_GB2312"/>
          <w:szCs w:val="32"/>
        </w:rPr>
        <w:t>PD</w:t>
      </w:r>
      <w:r w:rsidRPr="00352F43">
        <w:rPr>
          <w:rFonts w:eastAsia="仿宋_GB2312"/>
          <w:szCs w:val="32"/>
        </w:rPr>
        <w:t>、</w:t>
      </w:r>
      <w:r w:rsidRPr="00352F43">
        <w:rPr>
          <w:rFonts w:eastAsia="仿宋_GB2312"/>
          <w:szCs w:val="32"/>
        </w:rPr>
        <w:t>QC</w:t>
      </w:r>
      <w:r w:rsidRPr="00352F43">
        <w:rPr>
          <w:rFonts w:eastAsia="仿宋_GB2312"/>
          <w:szCs w:val="32"/>
        </w:rPr>
        <w:t>、</w:t>
      </w:r>
      <w:r w:rsidRPr="00352F43">
        <w:rPr>
          <w:rFonts w:eastAsia="仿宋_GB2312"/>
          <w:szCs w:val="32"/>
        </w:rPr>
        <w:t>SCP</w:t>
      </w:r>
      <w:r w:rsidRPr="00352F43">
        <w:rPr>
          <w:rFonts w:eastAsia="仿宋_GB2312"/>
          <w:szCs w:val="32"/>
        </w:rPr>
        <w:t>协议，无线充支持</w:t>
      </w:r>
      <w:r w:rsidRPr="00352F43">
        <w:rPr>
          <w:rFonts w:eastAsia="仿宋_GB2312"/>
          <w:szCs w:val="32"/>
        </w:rPr>
        <w:t>EPP</w:t>
      </w:r>
      <w:r w:rsidRPr="00352F43">
        <w:rPr>
          <w:rFonts w:eastAsia="仿宋_GB2312"/>
          <w:szCs w:val="32"/>
        </w:rPr>
        <w:t>、三星私有、华为私有等），开展高功率电源管理芯片设计等技术研究，突破芯片在电磁兼容性、优化芯片架构、提升能量传输效率和支持多协议等方面关键技术，形成支持多协议的高功率无线充电管理芯片产品并产业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w:t>
      </w:r>
      <w:r w:rsidRPr="00352F43">
        <w:rPr>
          <w:rFonts w:eastAsia="仿宋_GB2312"/>
          <w:szCs w:val="32"/>
        </w:rPr>
        <w:t>3</w:t>
      </w:r>
      <w:r w:rsidRPr="00352F43">
        <w:rPr>
          <w:rFonts w:eastAsia="仿宋_GB2312"/>
          <w:szCs w:val="32"/>
        </w:rPr>
        <w:t>项软件著作权；执行期内实现销售收入</w:t>
      </w:r>
      <w:r w:rsidRPr="00352F43">
        <w:rPr>
          <w:rFonts w:eastAsia="仿宋_GB2312"/>
          <w:szCs w:val="32"/>
        </w:rPr>
        <w:t>1</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6.IGZO</w:t>
      </w:r>
      <w:r w:rsidRPr="00352F43">
        <w:rPr>
          <w:rFonts w:eastAsia="仿宋_GB2312"/>
          <w:szCs w:val="32"/>
        </w:rPr>
        <w:t>薄膜晶体管液晶显示器件制备关键技术及应用示范。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研究内容：围绕</w:t>
      </w:r>
      <w:r w:rsidRPr="00352F43">
        <w:rPr>
          <w:rFonts w:eastAsia="仿宋_GB2312"/>
          <w:szCs w:val="32"/>
        </w:rPr>
        <w:t>IGZO</w:t>
      </w:r>
      <w:r w:rsidRPr="00352F43">
        <w:rPr>
          <w:rFonts w:eastAsia="仿宋_GB2312"/>
          <w:szCs w:val="32"/>
        </w:rPr>
        <w:t>（铟镓</w:t>
      </w:r>
      <w:proofErr w:type="gramStart"/>
      <w:r w:rsidRPr="00352F43">
        <w:rPr>
          <w:rFonts w:eastAsia="仿宋_GB2312"/>
          <w:szCs w:val="32"/>
        </w:rPr>
        <w:t>锌</w:t>
      </w:r>
      <w:proofErr w:type="gramEnd"/>
      <w:r w:rsidRPr="00352F43">
        <w:rPr>
          <w:rFonts w:eastAsia="仿宋_GB2312"/>
          <w:szCs w:val="32"/>
        </w:rPr>
        <w:t>氧化物）薄膜晶体管液晶显示面板，研究高迁移率、高稳定性</w:t>
      </w:r>
      <w:r w:rsidRPr="00352F43">
        <w:rPr>
          <w:rFonts w:eastAsia="仿宋_GB2312"/>
          <w:szCs w:val="32"/>
        </w:rPr>
        <w:t>IGZO</w:t>
      </w:r>
      <w:r w:rsidRPr="00352F43">
        <w:rPr>
          <w:rFonts w:eastAsia="仿宋_GB2312"/>
          <w:szCs w:val="32"/>
        </w:rPr>
        <w:t>薄膜晶体管制备关键技术；研发</w:t>
      </w:r>
      <w:r w:rsidRPr="00352F43">
        <w:rPr>
          <w:rFonts w:eastAsia="仿宋_GB2312"/>
          <w:szCs w:val="32"/>
        </w:rPr>
        <w:t>IGZO</w:t>
      </w:r>
      <w:r w:rsidRPr="00352F43">
        <w:rPr>
          <w:rFonts w:eastAsia="仿宋_GB2312"/>
          <w:szCs w:val="32"/>
        </w:rPr>
        <w:t>液晶面板生产、量产、良率提升工艺技术；设计并开发</w:t>
      </w:r>
      <w:r w:rsidRPr="00352F43">
        <w:rPr>
          <w:rFonts w:eastAsia="仿宋_GB2312"/>
          <w:szCs w:val="32"/>
        </w:rPr>
        <w:t>IGZO</w:t>
      </w:r>
      <w:r w:rsidRPr="00352F43">
        <w:rPr>
          <w:rFonts w:eastAsia="仿宋_GB2312"/>
          <w:szCs w:val="32"/>
        </w:rPr>
        <w:t>面板生产制造关键设备，建成超高清</w:t>
      </w:r>
      <w:r w:rsidRPr="00352F43">
        <w:rPr>
          <w:rFonts w:eastAsia="仿宋_GB2312"/>
          <w:szCs w:val="32"/>
        </w:rPr>
        <w:t>IGZO</w:t>
      </w:r>
      <w:r w:rsidRPr="00352F43">
        <w:rPr>
          <w:rFonts w:eastAsia="仿宋_GB2312"/>
          <w:szCs w:val="32"/>
        </w:rPr>
        <w:t>面板生产线。</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w:t>
      </w:r>
      <w:r w:rsidRPr="00352F43">
        <w:rPr>
          <w:rFonts w:eastAsia="仿宋_GB2312"/>
          <w:szCs w:val="32"/>
        </w:rPr>
        <w:t>;</w:t>
      </w:r>
      <w:r w:rsidRPr="00352F43">
        <w:rPr>
          <w:rFonts w:eastAsia="仿宋_GB2312"/>
          <w:szCs w:val="32"/>
        </w:rPr>
        <w:t>执行期内实现销售收入</w:t>
      </w:r>
      <w:r w:rsidRPr="00352F43">
        <w:rPr>
          <w:rFonts w:eastAsia="仿宋_GB2312"/>
          <w:szCs w:val="32"/>
        </w:rPr>
        <w:t>3</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lastRenderedPageBreak/>
        <w:t>7.</w:t>
      </w:r>
      <w:r w:rsidRPr="00352F43">
        <w:rPr>
          <w:rFonts w:eastAsia="仿宋_GB2312"/>
          <w:szCs w:val="32"/>
        </w:rPr>
        <w:t>基于先进</w:t>
      </w:r>
      <w:r w:rsidRPr="00352F43">
        <w:rPr>
          <w:rFonts w:eastAsia="仿宋_GB2312"/>
          <w:szCs w:val="32"/>
        </w:rPr>
        <w:t>/</w:t>
      </w:r>
      <w:r w:rsidRPr="00352F43">
        <w:rPr>
          <w:rFonts w:eastAsia="仿宋_GB2312"/>
          <w:szCs w:val="32"/>
        </w:rPr>
        <w:t>主流工艺的超低功耗模拟</w:t>
      </w:r>
      <w:r w:rsidRPr="00352F43">
        <w:rPr>
          <w:rFonts w:eastAsia="仿宋_GB2312"/>
          <w:szCs w:val="32"/>
        </w:rPr>
        <w:t>IP</w:t>
      </w:r>
      <w:r w:rsidRPr="00352F43">
        <w:rPr>
          <w:rFonts w:eastAsia="仿宋_GB2312"/>
          <w:szCs w:val="32"/>
        </w:rPr>
        <w:t>平台。</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研究内容：面向物联网和</w:t>
      </w:r>
      <w:r w:rsidRPr="00352F43">
        <w:rPr>
          <w:rFonts w:eastAsia="仿宋_GB2312"/>
          <w:szCs w:val="32"/>
        </w:rPr>
        <w:t>MCU</w:t>
      </w:r>
      <w:r w:rsidRPr="00352F43">
        <w:rPr>
          <w:rFonts w:eastAsia="仿宋_GB2312"/>
          <w:szCs w:val="32"/>
        </w:rPr>
        <w:t>应用，研制系列化低成本、极低功耗、安全性高、面积小等特性的超低功耗模拟</w:t>
      </w:r>
      <w:r w:rsidRPr="00352F43">
        <w:rPr>
          <w:rFonts w:eastAsia="仿宋_GB2312"/>
          <w:szCs w:val="32"/>
        </w:rPr>
        <w:t>IP</w:t>
      </w:r>
      <w:r w:rsidRPr="00352F43">
        <w:rPr>
          <w:rFonts w:eastAsia="仿宋_GB2312"/>
          <w:szCs w:val="32"/>
        </w:rPr>
        <w:t>核，包括接口控制、电源管理单元、模数转换器、实时时钟、输入输出等。基于</w:t>
      </w:r>
      <w:r w:rsidRPr="00352F43">
        <w:rPr>
          <w:rFonts w:eastAsia="仿宋_GB2312"/>
          <w:szCs w:val="32"/>
        </w:rPr>
        <w:t>SMIC/UMC/HHgrace/Global/CSMC</w:t>
      </w:r>
      <w:r w:rsidRPr="00352F43">
        <w:rPr>
          <w:rFonts w:eastAsia="仿宋_GB2312"/>
          <w:szCs w:val="32"/>
        </w:rPr>
        <w:t>等</w:t>
      </w:r>
      <w:r w:rsidRPr="00352F43">
        <w:rPr>
          <w:rFonts w:eastAsia="仿宋_GB2312"/>
          <w:szCs w:val="32"/>
        </w:rPr>
        <w:t>Foundry</w:t>
      </w:r>
      <w:r w:rsidRPr="00352F43">
        <w:rPr>
          <w:rFonts w:eastAsia="仿宋_GB2312"/>
          <w:szCs w:val="32"/>
        </w:rPr>
        <w:t>工艺，开发支持超低功耗的完整</w:t>
      </w:r>
      <w:r w:rsidRPr="00352F43">
        <w:rPr>
          <w:rFonts w:eastAsia="仿宋_GB2312"/>
          <w:szCs w:val="32"/>
        </w:rPr>
        <w:t>IP</w:t>
      </w:r>
      <w:r w:rsidRPr="00352F43">
        <w:rPr>
          <w:rFonts w:eastAsia="仿宋_GB2312"/>
          <w:szCs w:val="32"/>
        </w:rPr>
        <w:t>平台，使相关低功耗指标达到国内领先水平，扩大其在</w:t>
      </w:r>
      <w:r w:rsidRPr="00352F43">
        <w:rPr>
          <w:rFonts w:eastAsia="仿宋_GB2312"/>
          <w:szCs w:val="32"/>
        </w:rPr>
        <w:t>NB-IoT/IoT</w:t>
      </w:r>
      <w:r w:rsidRPr="00352F43">
        <w:rPr>
          <w:rFonts w:eastAsia="仿宋_GB2312"/>
          <w:szCs w:val="32"/>
        </w:rPr>
        <w:t>、信息安全、</w:t>
      </w:r>
      <w:r w:rsidRPr="00352F43">
        <w:rPr>
          <w:rFonts w:eastAsia="仿宋_GB2312"/>
          <w:szCs w:val="32"/>
        </w:rPr>
        <w:t>MCU</w:t>
      </w:r>
      <w:r w:rsidRPr="00352F43">
        <w:rPr>
          <w:rFonts w:eastAsia="仿宋_GB2312"/>
          <w:szCs w:val="32"/>
        </w:rPr>
        <w:t>等领域的应用。</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项。形成重点产品</w:t>
      </w:r>
      <w:r w:rsidRPr="00352F43">
        <w:rPr>
          <w:rFonts w:eastAsia="仿宋_GB2312"/>
          <w:szCs w:val="32"/>
        </w:rPr>
        <w:t>1</w:t>
      </w:r>
      <w:r w:rsidRPr="00352F43">
        <w:rPr>
          <w:rFonts w:eastAsia="仿宋_GB2312"/>
          <w:szCs w:val="32"/>
        </w:rPr>
        <w:t>项以上，执行期内实现销售收入</w:t>
      </w:r>
      <w:r w:rsidRPr="00352F43">
        <w:rPr>
          <w:rFonts w:eastAsia="仿宋_GB2312"/>
          <w:szCs w:val="32"/>
        </w:rPr>
        <w:t>1</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8.LED</w:t>
      </w:r>
      <w:r w:rsidRPr="00352F43">
        <w:rPr>
          <w:rFonts w:eastAsia="仿宋_GB2312"/>
          <w:szCs w:val="32"/>
        </w:rPr>
        <w:t>显示屏</w:t>
      </w:r>
      <w:r w:rsidRPr="00352F43">
        <w:rPr>
          <w:rFonts w:eastAsia="仿宋_GB2312"/>
          <w:szCs w:val="32"/>
        </w:rPr>
        <w:t>PWM</w:t>
      </w:r>
      <w:r w:rsidRPr="00352F43">
        <w:rPr>
          <w:rFonts w:eastAsia="仿宋_GB2312"/>
          <w:szCs w:val="32"/>
        </w:rPr>
        <w:t>恒流驱动芯片设计研发。</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研究内容：研究</w:t>
      </w:r>
      <w:r w:rsidRPr="00352F43">
        <w:rPr>
          <w:rFonts w:eastAsia="仿宋_GB2312"/>
          <w:szCs w:val="32"/>
        </w:rPr>
        <w:t>LED</w:t>
      </w:r>
      <w:r w:rsidRPr="00352F43">
        <w:rPr>
          <w:rFonts w:eastAsia="仿宋_GB2312"/>
          <w:szCs w:val="32"/>
        </w:rPr>
        <w:t>显示屏</w:t>
      </w:r>
      <w:r w:rsidRPr="00352F43">
        <w:rPr>
          <w:rFonts w:eastAsia="仿宋_GB2312"/>
          <w:szCs w:val="32"/>
        </w:rPr>
        <w:t>PWM</w:t>
      </w:r>
      <w:r w:rsidRPr="00352F43">
        <w:rPr>
          <w:rFonts w:eastAsia="仿宋_GB2312"/>
          <w:szCs w:val="32"/>
        </w:rPr>
        <w:t>恒流驱动芯片的无外置电阻技术，突破芯片间高精度恒流输出技术、</w:t>
      </w:r>
      <w:r w:rsidRPr="00352F43">
        <w:rPr>
          <w:rFonts w:eastAsia="仿宋_GB2312"/>
          <w:szCs w:val="32"/>
        </w:rPr>
        <w:t>LED</w:t>
      </w:r>
      <w:r w:rsidRPr="00352F43">
        <w:rPr>
          <w:rFonts w:eastAsia="仿宋_GB2312"/>
          <w:szCs w:val="32"/>
        </w:rPr>
        <w:t>显示屏改善灰度耦合技术、</w:t>
      </w:r>
      <w:r w:rsidRPr="00352F43">
        <w:rPr>
          <w:rFonts w:eastAsia="仿宋_GB2312"/>
          <w:szCs w:val="32"/>
        </w:rPr>
        <w:t>LED</w:t>
      </w:r>
      <w:r w:rsidRPr="00352F43">
        <w:rPr>
          <w:rFonts w:eastAsia="仿宋_GB2312"/>
          <w:szCs w:val="32"/>
        </w:rPr>
        <w:t>显示屏</w:t>
      </w:r>
      <w:proofErr w:type="gramStart"/>
      <w:r w:rsidRPr="00352F43">
        <w:rPr>
          <w:rFonts w:eastAsia="仿宋_GB2312"/>
          <w:szCs w:val="32"/>
        </w:rPr>
        <w:t>改善跨板耦合</w:t>
      </w:r>
      <w:proofErr w:type="gramEnd"/>
      <w:r w:rsidRPr="00352F43">
        <w:rPr>
          <w:rFonts w:eastAsia="仿宋_GB2312"/>
          <w:szCs w:val="32"/>
        </w:rPr>
        <w:t>技术等关键技术，形成面向室内小间距、超小间距、</w:t>
      </w:r>
      <w:r w:rsidRPr="00352F43">
        <w:rPr>
          <w:rFonts w:eastAsia="仿宋_GB2312"/>
          <w:szCs w:val="32"/>
        </w:rPr>
        <w:t>miniLED</w:t>
      </w:r>
      <w:r w:rsidRPr="00352F43">
        <w:rPr>
          <w:rFonts w:eastAsia="仿宋_GB2312"/>
          <w:szCs w:val="32"/>
        </w:rPr>
        <w:t>或者</w:t>
      </w:r>
      <w:r w:rsidRPr="00352F43">
        <w:rPr>
          <w:rFonts w:eastAsia="仿宋_GB2312"/>
          <w:szCs w:val="32"/>
        </w:rPr>
        <w:t>microLED</w:t>
      </w:r>
      <w:r w:rsidRPr="00352F43">
        <w:rPr>
          <w:rFonts w:eastAsia="仿宋_GB2312"/>
          <w:szCs w:val="32"/>
        </w:rPr>
        <w:t>显示屏应用的高端恒流驱动芯片。</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项；形成新产品</w:t>
      </w:r>
      <w:r w:rsidRPr="00352F43">
        <w:rPr>
          <w:rFonts w:eastAsia="仿宋_GB2312"/>
          <w:szCs w:val="32"/>
        </w:rPr>
        <w:t>3</w:t>
      </w:r>
      <w:r w:rsidRPr="00352F43">
        <w:rPr>
          <w:rFonts w:eastAsia="仿宋_GB2312"/>
          <w:szCs w:val="32"/>
        </w:rPr>
        <w:t>个；申请专利不少于</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1.2</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楷体_GB2312"/>
          <w:bCs/>
          <w:kern w:val="0"/>
          <w:szCs w:val="26"/>
        </w:rPr>
      </w:pPr>
      <w:r w:rsidRPr="00352F43">
        <w:rPr>
          <w:rFonts w:eastAsia="楷体_GB2312"/>
          <w:bCs/>
          <w:kern w:val="0"/>
          <w:szCs w:val="26"/>
        </w:rPr>
        <w:t>（二）软件与信息服务。</w:t>
      </w:r>
    </w:p>
    <w:p w:rsidR="00DC35BA" w:rsidRPr="00352F43" w:rsidRDefault="00DC35BA" w:rsidP="00DC35BA">
      <w:pPr>
        <w:widowControl/>
        <w:spacing w:line="600" w:lineRule="exact"/>
        <w:ind w:firstLineChars="200" w:firstLine="640"/>
        <w:rPr>
          <w:rFonts w:eastAsia="仿宋_GB2312"/>
          <w:b/>
          <w:szCs w:val="32"/>
        </w:rPr>
      </w:pPr>
      <w:r w:rsidRPr="00352F43">
        <w:rPr>
          <w:rFonts w:eastAsia="仿宋_GB2312"/>
          <w:szCs w:val="32"/>
        </w:rPr>
        <w:lastRenderedPageBreak/>
        <w:t>有关说明：软件与信息服务领域指南，要求企业（含转制科研院所）牵头，鼓励产学研联合申报；每项项目支持经费不超过</w:t>
      </w:r>
      <w:r w:rsidRPr="00352F43">
        <w:rPr>
          <w:rFonts w:eastAsia="仿宋_GB2312"/>
          <w:szCs w:val="32"/>
        </w:rPr>
        <w:t>600</w:t>
      </w:r>
      <w:r w:rsidRPr="00352F43">
        <w:rPr>
          <w:rFonts w:eastAsia="仿宋_GB2312"/>
          <w:szCs w:val="32"/>
        </w:rPr>
        <w:t>万元；牵头企业注册资金不低于</w:t>
      </w:r>
      <w:r w:rsidRPr="00352F43">
        <w:rPr>
          <w:rFonts w:eastAsia="仿宋_GB2312"/>
          <w:szCs w:val="32"/>
        </w:rPr>
        <w:t>5000</w:t>
      </w:r>
      <w:r w:rsidRPr="00352F43">
        <w:rPr>
          <w:rFonts w:eastAsia="仿宋_GB2312"/>
          <w:szCs w:val="32"/>
        </w:rPr>
        <w:t>万元或上年度营业收入不低于</w:t>
      </w:r>
      <w:r w:rsidRPr="00352F43">
        <w:rPr>
          <w:rFonts w:eastAsia="仿宋_GB2312"/>
          <w:szCs w:val="32"/>
        </w:rPr>
        <w:t>5000</w:t>
      </w:r>
      <w:r w:rsidRPr="00352F43">
        <w:rPr>
          <w:rFonts w:eastAsia="仿宋_GB2312"/>
          <w:szCs w:val="32"/>
        </w:rPr>
        <w:t>万元。（相关指南条目另有要求的以指南条目具体要求为准）</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1.</w:t>
      </w:r>
      <w:r w:rsidRPr="00352F43">
        <w:rPr>
          <w:rFonts w:eastAsia="仿宋_GB2312"/>
          <w:szCs w:val="32"/>
        </w:rPr>
        <w:t>面向</w:t>
      </w:r>
      <w:proofErr w:type="gramStart"/>
      <w:r w:rsidRPr="00352F43">
        <w:rPr>
          <w:rFonts w:eastAsia="仿宋_GB2312"/>
          <w:szCs w:val="32"/>
        </w:rPr>
        <w:t>云制造</w:t>
      </w:r>
      <w:proofErr w:type="gramEnd"/>
      <w:r w:rsidRPr="00352F43">
        <w:rPr>
          <w:rFonts w:eastAsia="仿宋_GB2312"/>
          <w:szCs w:val="32"/>
        </w:rPr>
        <w:t>+</w:t>
      </w:r>
      <w:r w:rsidRPr="00352F43">
        <w:rPr>
          <w:rFonts w:eastAsia="仿宋_GB2312"/>
          <w:szCs w:val="32"/>
        </w:rPr>
        <w:t>边缘制造的工业互联网平台关键技术研究。</w:t>
      </w:r>
    </w:p>
    <w:p w:rsidR="00DC35BA" w:rsidRPr="00352F43" w:rsidRDefault="00DC35BA" w:rsidP="00DC35BA">
      <w:pPr>
        <w:widowControl/>
        <w:spacing w:line="600" w:lineRule="exact"/>
        <w:ind w:firstLineChars="200" w:firstLine="640"/>
        <w:rPr>
          <w:rFonts w:eastAsia="仿宋_GB2312"/>
          <w:b/>
          <w:szCs w:val="32"/>
        </w:rPr>
      </w:pPr>
      <w:r w:rsidRPr="00352F43">
        <w:rPr>
          <w:rFonts w:eastAsia="仿宋_GB2312"/>
          <w:szCs w:val="32"/>
        </w:rPr>
        <w:t>研究内容：开展平台架构技术、</w:t>
      </w:r>
      <w:r w:rsidRPr="00352F43">
        <w:rPr>
          <w:rFonts w:eastAsia="仿宋_GB2312"/>
          <w:szCs w:val="32"/>
        </w:rPr>
        <w:t>IIOT</w:t>
      </w:r>
      <w:r w:rsidRPr="00352F43">
        <w:rPr>
          <w:rFonts w:eastAsia="仿宋_GB2312"/>
          <w:szCs w:val="32"/>
        </w:rPr>
        <w:t>互联与边缘计算技术、工业大数据处理技术、基于</w:t>
      </w:r>
      <w:r w:rsidRPr="00352F43">
        <w:rPr>
          <w:rFonts w:eastAsia="仿宋_GB2312"/>
          <w:szCs w:val="32"/>
        </w:rPr>
        <w:t>Docker+Kubernetes</w:t>
      </w:r>
      <w:r w:rsidRPr="00352F43">
        <w:rPr>
          <w:rFonts w:eastAsia="仿宋_GB2312"/>
          <w:szCs w:val="32"/>
        </w:rPr>
        <w:t>的工业</w:t>
      </w:r>
      <w:proofErr w:type="gramStart"/>
      <w:r w:rsidRPr="00352F43">
        <w:rPr>
          <w:rFonts w:eastAsia="仿宋_GB2312"/>
          <w:szCs w:val="32"/>
        </w:rPr>
        <w:t>微服务</w:t>
      </w:r>
      <w:proofErr w:type="gramEnd"/>
      <w:r w:rsidRPr="00352F43">
        <w:rPr>
          <w:rFonts w:eastAsia="仿宋_GB2312"/>
          <w:szCs w:val="32"/>
        </w:rPr>
        <w:t>技术、工业应用开发技术、平台测试验证技术等研究，形成</w:t>
      </w:r>
      <w:r w:rsidRPr="00352F43">
        <w:rPr>
          <w:rFonts w:eastAsia="仿宋_GB2312"/>
          <w:szCs w:val="32"/>
        </w:rPr>
        <w:t>“</w:t>
      </w:r>
      <w:r w:rsidRPr="00352F43">
        <w:rPr>
          <w:rFonts w:eastAsia="仿宋_GB2312"/>
          <w:szCs w:val="32"/>
        </w:rPr>
        <w:t>云制造</w:t>
      </w:r>
      <w:r w:rsidRPr="00352F43">
        <w:rPr>
          <w:rFonts w:eastAsia="仿宋_GB2312"/>
          <w:szCs w:val="32"/>
        </w:rPr>
        <w:t>+</w:t>
      </w:r>
      <w:r w:rsidRPr="00352F43">
        <w:rPr>
          <w:rFonts w:eastAsia="仿宋_GB2312"/>
          <w:szCs w:val="32"/>
        </w:rPr>
        <w:t>边缘制造</w:t>
      </w:r>
      <w:r w:rsidRPr="00352F43">
        <w:rPr>
          <w:rFonts w:eastAsia="仿宋_GB2312"/>
          <w:szCs w:val="32"/>
        </w:rPr>
        <w:t>”</w:t>
      </w:r>
      <w:r w:rsidRPr="00352F43">
        <w:rPr>
          <w:rFonts w:eastAsia="仿宋_GB2312"/>
          <w:szCs w:val="32"/>
        </w:rPr>
        <w:t>的新型工业互联网平台应用架构，研制跨平台开放接口、</w:t>
      </w:r>
      <w:proofErr w:type="gramStart"/>
      <w:r w:rsidRPr="00352F43">
        <w:rPr>
          <w:rFonts w:eastAsia="仿宋_GB2312"/>
          <w:szCs w:val="32"/>
        </w:rPr>
        <w:t>云制造</w:t>
      </w:r>
      <w:proofErr w:type="gramEnd"/>
      <w:r w:rsidRPr="00352F43">
        <w:rPr>
          <w:rFonts w:eastAsia="仿宋_GB2312"/>
          <w:szCs w:val="32"/>
        </w:rPr>
        <w:t>支撑系统开发等标准规范，形成具有自主知识产权的工业互联网平台</w:t>
      </w:r>
      <w:r w:rsidRPr="00352F43">
        <w:rPr>
          <w:rFonts w:eastAsia="仿宋_GB2312"/>
          <w:szCs w:val="32"/>
        </w:rPr>
        <w:t>1</w:t>
      </w:r>
      <w:r w:rsidRPr="00352F43">
        <w:rPr>
          <w:rFonts w:eastAsia="仿宋_GB2312"/>
          <w:szCs w:val="32"/>
        </w:rPr>
        <w:t>套。</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项；成果应用于跨行业跨领域至少</w:t>
      </w:r>
      <w:r w:rsidRPr="00352F43">
        <w:rPr>
          <w:rFonts w:eastAsia="仿宋_GB2312"/>
          <w:szCs w:val="32"/>
        </w:rPr>
        <w:t>20</w:t>
      </w:r>
      <w:r w:rsidRPr="00352F43">
        <w:rPr>
          <w:rFonts w:eastAsia="仿宋_GB2312"/>
          <w:szCs w:val="32"/>
        </w:rPr>
        <w:t>家；申请专利不少于</w:t>
      </w:r>
      <w:r w:rsidRPr="00352F43">
        <w:rPr>
          <w:rFonts w:eastAsia="仿宋_GB2312"/>
          <w:szCs w:val="32"/>
        </w:rPr>
        <w:t>5</w:t>
      </w:r>
      <w:r w:rsidRPr="00352F43">
        <w:rPr>
          <w:rFonts w:eastAsia="仿宋_GB2312"/>
          <w:szCs w:val="32"/>
        </w:rPr>
        <w:t>项，获得专利、</w:t>
      </w:r>
      <w:proofErr w:type="gramStart"/>
      <w:r w:rsidRPr="00352F43">
        <w:rPr>
          <w:rFonts w:eastAsia="仿宋_GB2312"/>
          <w:szCs w:val="32"/>
        </w:rPr>
        <w:t>软著</w:t>
      </w:r>
      <w:r w:rsidRPr="00352F43">
        <w:rPr>
          <w:rFonts w:eastAsia="仿宋_GB2312"/>
          <w:szCs w:val="32"/>
        </w:rPr>
        <w:t>2</w:t>
      </w:r>
      <w:r w:rsidRPr="00352F43">
        <w:rPr>
          <w:rFonts w:eastAsia="仿宋_GB2312"/>
          <w:szCs w:val="32"/>
        </w:rPr>
        <w:t>项</w:t>
      </w:r>
      <w:proofErr w:type="gramEnd"/>
      <w:r w:rsidRPr="00352F43">
        <w:rPr>
          <w:rFonts w:eastAsia="仿宋_GB2312"/>
          <w:szCs w:val="32"/>
        </w:rPr>
        <w:t>。项目执行期内新增销售收入</w:t>
      </w:r>
      <w:r w:rsidRPr="00352F43">
        <w:rPr>
          <w:rFonts w:eastAsia="仿宋_GB2312"/>
          <w:szCs w:val="32"/>
        </w:rPr>
        <w:t>5000</w:t>
      </w:r>
      <w:r w:rsidRPr="00352F43">
        <w:rPr>
          <w:rFonts w:eastAsia="仿宋_GB2312"/>
          <w:szCs w:val="32"/>
        </w:rPr>
        <w:t>万以上。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2.</w:t>
      </w:r>
      <w:r w:rsidRPr="00352F43">
        <w:rPr>
          <w:rFonts w:eastAsia="仿宋_GB2312"/>
          <w:szCs w:val="32"/>
        </w:rPr>
        <w:t>基于国产软硬件平台的分布式事务型数据库。</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研究内容：面向龙芯、飞腾</w:t>
      </w:r>
      <w:proofErr w:type="gramStart"/>
      <w:r w:rsidRPr="00352F43">
        <w:rPr>
          <w:rFonts w:eastAsia="仿宋_GB2312"/>
          <w:szCs w:val="32"/>
        </w:rPr>
        <w:t>或申威等</w:t>
      </w:r>
      <w:proofErr w:type="gramEnd"/>
      <w:r w:rsidRPr="00352F43">
        <w:rPr>
          <w:rFonts w:eastAsia="仿宋_GB2312"/>
          <w:szCs w:val="32"/>
        </w:rPr>
        <w:t>处理器和麒麟、鸿蒙等操作系统的分布式数据库，开展可靠性、容错性、并行性、安全性等技术研究，突破数据的分布式存储、运算等关键核心技术，研发支持在线分析处理（</w:t>
      </w:r>
      <w:r w:rsidRPr="00352F43">
        <w:rPr>
          <w:rFonts w:eastAsia="仿宋_GB2312"/>
          <w:szCs w:val="32"/>
        </w:rPr>
        <w:t>OLAP</w:t>
      </w:r>
      <w:r w:rsidRPr="00352F43">
        <w:rPr>
          <w:rFonts w:eastAsia="仿宋_GB2312"/>
          <w:szCs w:val="32"/>
        </w:rPr>
        <w:t>）和在线事务处理</w:t>
      </w:r>
      <w:r w:rsidRPr="00352F43">
        <w:rPr>
          <w:rFonts w:eastAsia="仿宋_GB2312"/>
          <w:szCs w:val="32"/>
        </w:rPr>
        <w:t xml:space="preserve"> (OLTP) </w:t>
      </w:r>
      <w:r w:rsidRPr="00352F43">
        <w:rPr>
          <w:rFonts w:eastAsia="仿宋_GB2312"/>
          <w:szCs w:val="32"/>
        </w:rPr>
        <w:t>能力的分布式数据库系统，并在制造、能源、交通等行业应用。</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lastRenderedPageBreak/>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w:t>
      </w:r>
      <w:r w:rsidRPr="00352F43">
        <w:rPr>
          <w:rFonts w:eastAsia="仿宋_GB2312"/>
          <w:szCs w:val="32"/>
        </w:rPr>
        <w:t>2</w:t>
      </w:r>
      <w:r w:rsidRPr="00352F43">
        <w:rPr>
          <w:rFonts w:eastAsia="仿宋_GB2312"/>
          <w:szCs w:val="32"/>
        </w:rPr>
        <w:t>项专利或软著。执行期内实现销售收入达</w:t>
      </w:r>
      <w:r w:rsidRPr="00352F43">
        <w:rPr>
          <w:rFonts w:eastAsia="仿宋_GB2312"/>
          <w:szCs w:val="32"/>
        </w:rPr>
        <w:t>5000</w:t>
      </w:r>
      <w:r w:rsidRPr="00352F43">
        <w:rPr>
          <w:rFonts w:eastAsia="仿宋_GB2312"/>
          <w:szCs w:val="32"/>
        </w:rPr>
        <w:t>万以上。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3.</w:t>
      </w:r>
      <w:r w:rsidRPr="00352F43">
        <w:rPr>
          <w:rFonts w:eastAsia="仿宋_GB2312"/>
          <w:szCs w:val="32"/>
        </w:rPr>
        <w:t>基于大数据网络安全威胁感知平台关键技术研究及产业化。</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研究诱捕欺骗蜜罐技术，研究高并发海量安全数据采集处理技术，研究安全设备日志和网络流量时空分布特征的数据安全感知能力技术、黑客攻击行为分析与溯源技术、安全威胁及安全态势感知可视化技术等关键技术，形成基于诱捕欺骗的蜜罐威胁感知产品</w:t>
      </w:r>
      <w:r w:rsidRPr="00352F43">
        <w:rPr>
          <w:rFonts w:eastAsia="仿宋_GB2312"/>
          <w:szCs w:val="32"/>
        </w:rPr>
        <w:t>2</w:t>
      </w:r>
      <w:r w:rsidRPr="00352F43">
        <w:rPr>
          <w:rFonts w:eastAsia="仿宋_GB2312"/>
          <w:szCs w:val="32"/>
        </w:rPr>
        <w:t>项以上，形成网络安全威胁感知系统</w:t>
      </w:r>
      <w:r w:rsidRPr="00352F43">
        <w:rPr>
          <w:rFonts w:eastAsia="仿宋_GB2312"/>
          <w:szCs w:val="32"/>
        </w:rPr>
        <w:t>1</w:t>
      </w:r>
      <w:r w:rsidRPr="00352F43">
        <w:rPr>
          <w:rFonts w:eastAsia="仿宋_GB2312"/>
          <w:szCs w:val="32"/>
        </w:rPr>
        <w:t>套。</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项，获得专利</w:t>
      </w:r>
      <w:proofErr w:type="gramStart"/>
      <w:r w:rsidRPr="00352F43">
        <w:rPr>
          <w:rFonts w:eastAsia="仿宋_GB2312"/>
          <w:szCs w:val="32"/>
        </w:rPr>
        <w:t>或软著</w:t>
      </w:r>
      <w:r w:rsidRPr="00352F43">
        <w:rPr>
          <w:rFonts w:eastAsia="仿宋_GB2312"/>
          <w:szCs w:val="32"/>
        </w:rPr>
        <w:t>2</w:t>
      </w:r>
      <w:r w:rsidRPr="00352F43">
        <w:rPr>
          <w:rFonts w:eastAsia="仿宋_GB2312"/>
          <w:szCs w:val="32"/>
        </w:rPr>
        <w:t>项</w:t>
      </w:r>
      <w:proofErr w:type="gramEnd"/>
      <w:r w:rsidRPr="00352F43">
        <w:rPr>
          <w:rFonts w:eastAsia="仿宋_GB2312"/>
          <w:szCs w:val="32"/>
        </w:rPr>
        <w:t>。执行期内实现产品销售收入达</w:t>
      </w:r>
      <w:r w:rsidRPr="00352F43">
        <w:rPr>
          <w:rFonts w:eastAsia="仿宋_GB2312"/>
          <w:szCs w:val="32"/>
        </w:rPr>
        <w:t>5000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4.</w:t>
      </w:r>
      <w:r w:rsidRPr="00352F43">
        <w:rPr>
          <w:rFonts w:eastAsia="仿宋_GB2312"/>
          <w:szCs w:val="32"/>
        </w:rPr>
        <w:t>工业可编程控制器开发工具。</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研究内容：研究云原生框架在软硬件环境的适配及其在网络控制器领域的应用、混合组网下的第三方设备管理适配、</w:t>
      </w:r>
      <w:proofErr w:type="gramStart"/>
      <w:r w:rsidRPr="00352F43">
        <w:rPr>
          <w:rFonts w:eastAsia="仿宋_GB2312"/>
          <w:szCs w:val="32"/>
        </w:rPr>
        <w:t>云计算</w:t>
      </w:r>
      <w:proofErr w:type="gramEnd"/>
      <w:r w:rsidRPr="00352F43">
        <w:rPr>
          <w:rFonts w:eastAsia="仿宋_GB2312"/>
          <w:szCs w:val="32"/>
        </w:rPr>
        <w:t>环境中的北向对接及调度、安全统一管理、统一调度等关键技术</w:t>
      </w:r>
      <w:r w:rsidRPr="00352F43">
        <w:rPr>
          <w:rFonts w:eastAsia="仿宋_GB2312"/>
          <w:szCs w:val="32"/>
        </w:rPr>
        <w:t>,</w:t>
      </w:r>
      <w:r w:rsidRPr="00352F43">
        <w:rPr>
          <w:rFonts w:eastAsia="仿宋_GB2312"/>
          <w:szCs w:val="32"/>
        </w:rPr>
        <w:t>突破安全网络控制器平台与芯片、操作系统、数据库进行适配的关键技术，在政府、电力、交通等行业应用示范。</w:t>
      </w:r>
    </w:p>
    <w:p w:rsidR="00DC35BA" w:rsidRPr="00352F43" w:rsidRDefault="00DC35BA" w:rsidP="00DC35BA">
      <w:pPr>
        <w:spacing w:line="62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项；申请专利不少于</w:t>
      </w:r>
      <w:r w:rsidRPr="00352F43">
        <w:rPr>
          <w:rFonts w:eastAsia="仿宋_GB2312"/>
          <w:szCs w:val="32"/>
        </w:rPr>
        <w:t>5</w:t>
      </w:r>
      <w:r w:rsidRPr="00352F43">
        <w:rPr>
          <w:rFonts w:eastAsia="仿宋_GB2312"/>
          <w:szCs w:val="32"/>
        </w:rPr>
        <w:t>项，获得专利</w:t>
      </w:r>
      <w:proofErr w:type="gramStart"/>
      <w:r w:rsidRPr="00352F43">
        <w:rPr>
          <w:rFonts w:eastAsia="仿宋_GB2312"/>
          <w:szCs w:val="32"/>
        </w:rPr>
        <w:t>或软著</w:t>
      </w:r>
      <w:r w:rsidRPr="00352F43">
        <w:rPr>
          <w:rFonts w:eastAsia="仿宋_GB2312"/>
          <w:szCs w:val="32"/>
        </w:rPr>
        <w:t>2</w:t>
      </w:r>
      <w:r w:rsidRPr="00352F43">
        <w:rPr>
          <w:rFonts w:eastAsia="仿宋_GB2312"/>
          <w:szCs w:val="32"/>
        </w:rPr>
        <w:t>项</w:t>
      </w:r>
      <w:proofErr w:type="gramEnd"/>
      <w:r w:rsidRPr="00352F43">
        <w:rPr>
          <w:rFonts w:eastAsia="仿宋_GB2312"/>
          <w:szCs w:val="32"/>
        </w:rPr>
        <w:t>。执行期内新增销售收入</w:t>
      </w:r>
      <w:r w:rsidRPr="00352F43">
        <w:rPr>
          <w:rFonts w:eastAsia="仿宋_GB2312"/>
          <w:szCs w:val="32"/>
        </w:rPr>
        <w:t>5000</w:t>
      </w:r>
      <w:r w:rsidRPr="00352F43">
        <w:rPr>
          <w:rFonts w:eastAsia="仿宋_GB2312"/>
          <w:szCs w:val="32"/>
        </w:rPr>
        <w:t>万。</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5.</w:t>
      </w:r>
      <w:r w:rsidRPr="00352F43">
        <w:rPr>
          <w:rFonts w:eastAsia="仿宋_GB2312"/>
          <w:szCs w:val="32"/>
        </w:rPr>
        <w:t>基于大数据医药</w:t>
      </w:r>
      <w:proofErr w:type="gramStart"/>
      <w:r w:rsidRPr="00352F43">
        <w:rPr>
          <w:rFonts w:eastAsia="仿宋_GB2312"/>
          <w:szCs w:val="32"/>
        </w:rPr>
        <w:t>全流通</w:t>
      </w:r>
      <w:proofErr w:type="gramEnd"/>
      <w:r w:rsidRPr="00352F43">
        <w:rPr>
          <w:rFonts w:eastAsia="仿宋_GB2312"/>
          <w:szCs w:val="32"/>
        </w:rPr>
        <w:t>供应链服务软件系统平台。</w:t>
      </w:r>
    </w:p>
    <w:p w:rsidR="00DC35BA" w:rsidRPr="00352F43" w:rsidRDefault="00DC35BA" w:rsidP="00DC35BA">
      <w:pPr>
        <w:spacing w:line="620" w:lineRule="exact"/>
        <w:ind w:firstLineChars="200" w:firstLine="640"/>
        <w:rPr>
          <w:rFonts w:eastAsia="仿宋_GB2312"/>
          <w:szCs w:val="32"/>
        </w:rPr>
      </w:pPr>
      <w:r w:rsidRPr="00352F43">
        <w:rPr>
          <w:rFonts w:eastAsia="仿宋_GB2312"/>
          <w:szCs w:val="32"/>
        </w:rPr>
        <w:t>研究内容：构建</w:t>
      </w:r>
      <w:r w:rsidRPr="00352F43">
        <w:rPr>
          <w:rFonts w:eastAsia="仿宋_GB2312"/>
          <w:szCs w:val="32"/>
        </w:rPr>
        <w:t>f-b-c</w:t>
      </w:r>
      <w:r w:rsidRPr="00352F43">
        <w:rPr>
          <w:rFonts w:eastAsia="仿宋_GB2312"/>
          <w:szCs w:val="32"/>
        </w:rPr>
        <w:t>产业链条设计，突破数据挖掘及机器</w:t>
      </w:r>
      <w:r w:rsidRPr="00352F43">
        <w:rPr>
          <w:rFonts w:eastAsia="仿宋_GB2312"/>
          <w:szCs w:val="32"/>
        </w:rPr>
        <w:lastRenderedPageBreak/>
        <w:t>学习技术对供应链平台</w:t>
      </w:r>
      <w:proofErr w:type="gramStart"/>
      <w:r w:rsidRPr="00352F43">
        <w:rPr>
          <w:rFonts w:eastAsia="仿宋_GB2312"/>
          <w:szCs w:val="32"/>
        </w:rPr>
        <w:t>全流通</w:t>
      </w:r>
      <w:proofErr w:type="gramEnd"/>
      <w:r w:rsidRPr="00352F43">
        <w:rPr>
          <w:rFonts w:eastAsia="仿宋_GB2312"/>
          <w:szCs w:val="32"/>
        </w:rPr>
        <w:t>数据分析等关键技术；</w:t>
      </w:r>
      <w:proofErr w:type="gramStart"/>
      <w:r w:rsidRPr="00352F43">
        <w:rPr>
          <w:rFonts w:eastAsia="仿宋_GB2312"/>
          <w:szCs w:val="32"/>
        </w:rPr>
        <w:t>实现线</w:t>
      </w:r>
      <w:proofErr w:type="gramEnd"/>
      <w:r w:rsidRPr="00352F43">
        <w:rPr>
          <w:rFonts w:eastAsia="仿宋_GB2312"/>
          <w:szCs w:val="32"/>
        </w:rPr>
        <w:t>上线下一体化管理及精准营销等应用模式；实现对药品流通各个环节的有效监测与管理，搭建经营决策系统、</w:t>
      </w:r>
      <w:proofErr w:type="gramStart"/>
      <w:r w:rsidRPr="00352F43">
        <w:rPr>
          <w:rFonts w:eastAsia="仿宋_GB2312"/>
          <w:szCs w:val="32"/>
        </w:rPr>
        <w:t>风控系统</w:t>
      </w:r>
      <w:proofErr w:type="gramEnd"/>
      <w:r w:rsidRPr="00352F43">
        <w:rPr>
          <w:rFonts w:eastAsia="仿宋_GB2312"/>
          <w:szCs w:val="32"/>
        </w:rPr>
        <w:t>、智能化仓储系统、物流路线调度系统、智能推荐系统等。</w:t>
      </w:r>
    </w:p>
    <w:p w:rsidR="00DC35BA" w:rsidRPr="00352F43" w:rsidRDefault="00DC35BA" w:rsidP="00DC35BA">
      <w:pPr>
        <w:spacing w:line="62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项；线下</w:t>
      </w:r>
      <w:r w:rsidRPr="00352F43">
        <w:rPr>
          <w:rFonts w:eastAsia="仿宋_GB2312"/>
          <w:szCs w:val="32"/>
        </w:rPr>
        <w:t>B2B</w:t>
      </w:r>
      <w:r w:rsidRPr="00352F43">
        <w:rPr>
          <w:rFonts w:eastAsia="仿宋_GB2312"/>
          <w:szCs w:val="32"/>
        </w:rPr>
        <w:t>直</w:t>
      </w:r>
      <w:proofErr w:type="gramStart"/>
      <w:r w:rsidRPr="00352F43">
        <w:rPr>
          <w:rFonts w:eastAsia="仿宋_GB2312"/>
          <w:szCs w:val="32"/>
        </w:rPr>
        <w:t>配比率</w:t>
      </w:r>
      <w:proofErr w:type="gramEnd"/>
      <w:r w:rsidRPr="00352F43">
        <w:rPr>
          <w:rFonts w:eastAsia="仿宋_GB2312"/>
          <w:szCs w:val="32"/>
        </w:rPr>
        <w:t>50%</w:t>
      </w:r>
      <w:r w:rsidRPr="00352F43">
        <w:rPr>
          <w:rFonts w:eastAsia="仿宋_GB2312"/>
          <w:szCs w:val="32"/>
        </w:rPr>
        <w:t>以上；</w:t>
      </w:r>
      <w:proofErr w:type="gramStart"/>
      <w:r w:rsidRPr="00352F43">
        <w:rPr>
          <w:rFonts w:eastAsia="仿宋_GB2312"/>
          <w:szCs w:val="32"/>
        </w:rPr>
        <w:t>可最大</w:t>
      </w:r>
      <w:proofErr w:type="gramEnd"/>
      <w:r w:rsidRPr="00352F43">
        <w:rPr>
          <w:rFonts w:eastAsia="仿宋_GB2312"/>
          <w:szCs w:val="32"/>
        </w:rPr>
        <w:t>满足</w:t>
      </w:r>
      <w:r w:rsidRPr="00352F43">
        <w:rPr>
          <w:rFonts w:eastAsia="仿宋_GB2312"/>
          <w:szCs w:val="32"/>
        </w:rPr>
        <w:t>1PB</w:t>
      </w:r>
      <w:r w:rsidRPr="00352F43">
        <w:rPr>
          <w:rFonts w:eastAsia="仿宋_GB2312"/>
          <w:szCs w:val="32"/>
        </w:rPr>
        <w:t>数据量存储；数据建模超过</w:t>
      </w:r>
      <w:r w:rsidRPr="00352F43">
        <w:rPr>
          <w:rFonts w:eastAsia="仿宋_GB2312"/>
          <w:szCs w:val="32"/>
        </w:rPr>
        <w:t>100</w:t>
      </w:r>
      <w:r w:rsidRPr="00352F43">
        <w:rPr>
          <w:rFonts w:eastAsia="仿宋_GB2312"/>
          <w:szCs w:val="32"/>
        </w:rPr>
        <w:t>种</w:t>
      </w:r>
      <w:r w:rsidRPr="00352F43">
        <w:rPr>
          <w:rFonts w:eastAsia="仿宋_GB2312"/>
          <w:szCs w:val="32"/>
        </w:rPr>
        <w:t>;</w:t>
      </w:r>
      <w:r w:rsidRPr="00352F43">
        <w:rPr>
          <w:rFonts w:eastAsia="仿宋_GB2312"/>
          <w:szCs w:val="32"/>
        </w:rPr>
        <w:t>万兆流量实时采集，丢包率</w:t>
      </w:r>
      <w:r w:rsidRPr="00352F43">
        <w:rPr>
          <w:rFonts w:eastAsia="仿宋_GB2312"/>
          <w:szCs w:val="32"/>
        </w:rPr>
        <w:t>&lt;0.01%;</w:t>
      </w:r>
      <w:r w:rsidRPr="00352F43">
        <w:rPr>
          <w:rFonts w:eastAsia="仿宋_GB2312"/>
          <w:szCs w:val="32"/>
        </w:rPr>
        <w:t>覆盖</w:t>
      </w:r>
      <w:r w:rsidRPr="00352F43">
        <w:rPr>
          <w:rFonts w:eastAsia="仿宋_GB2312"/>
          <w:szCs w:val="32"/>
        </w:rPr>
        <w:t>5</w:t>
      </w:r>
      <w:r w:rsidRPr="00352F43">
        <w:rPr>
          <w:rFonts w:eastAsia="仿宋_GB2312"/>
          <w:szCs w:val="32"/>
        </w:rPr>
        <w:t>万家药店或药房终端客户。平台交易额每年不低于</w:t>
      </w:r>
      <w:r w:rsidRPr="00352F43">
        <w:rPr>
          <w:rFonts w:eastAsia="仿宋_GB2312"/>
          <w:szCs w:val="32"/>
        </w:rPr>
        <w:t>5</w:t>
      </w:r>
      <w:r w:rsidRPr="00352F43">
        <w:rPr>
          <w:rFonts w:eastAsia="仿宋_GB2312"/>
          <w:szCs w:val="32"/>
        </w:rPr>
        <w:t>亿元；申请软著、专利</w:t>
      </w:r>
      <w:r w:rsidRPr="00352F43">
        <w:rPr>
          <w:rFonts w:eastAsia="仿宋_GB2312"/>
          <w:szCs w:val="32"/>
        </w:rPr>
        <w:t>5</w:t>
      </w:r>
      <w:r w:rsidRPr="00352F43">
        <w:rPr>
          <w:rFonts w:eastAsia="仿宋_GB2312"/>
          <w:szCs w:val="32"/>
        </w:rPr>
        <w:t>项，获得专利</w:t>
      </w:r>
      <w:r w:rsidRPr="00352F43">
        <w:rPr>
          <w:rFonts w:eastAsia="仿宋_GB2312"/>
          <w:szCs w:val="32"/>
        </w:rPr>
        <w:t>2</w:t>
      </w:r>
      <w:r w:rsidRPr="00352F43">
        <w:rPr>
          <w:rFonts w:eastAsia="仿宋_GB2312"/>
          <w:szCs w:val="32"/>
        </w:rPr>
        <w:t>项。执行期内新增销售收入</w:t>
      </w:r>
      <w:r w:rsidRPr="00352F43">
        <w:rPr>
          <w:rFonts w:eastAsia="仿宋_GB2312"/>
          <w:szCs w:val="32"/>
        </w:rPr>
        <w:t>3</w:t>
      </w:r>
      <w:r w:rsidRPr="00352F43">
        <w:rPr>
          <w:rFonts w:eastAsia="仿宋_GB2312"/>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6.“</w:t>
      </w:r>
      <w:r w:rsidRPr="00352F43">
        <w:rPr>
          <w:rFonts w:eastAsia="仿宋_GB2312"/>
          <w:szCs w:val="32"/>
        </w:rPr>
        <w:t>天府科技云服务</w:t>
      </w:r>
      <w:r w:rsidRPr="00352F43">
        <w:rPr>
          <w:rFonts w:eastAsia="仿宋_GB2312"/>
          <w:szCs w:val="32"/>
        </w:rPr>
        <w:t>”</w:t>
      </w:r>
      <w:r w:rsidRPr="00352F43">
        <w:rPr>
          <w:rFonts w:eastAsia="仿宋_GB2312"/>
          <w:szCs w:val="32"/>
        </w:rPr>
        <w:t>平台。</w:t>
      </w:r>
    </w:p>
    <w:p w:rsidR="00DC35BA" w:rsidRPr="00352F43" w:rsidRDefault="00DC35BA" w:rsidP="00DC35BA">
      <w:pPr>
        <w:spacing w:line="620" w:lineRule="exact"/>
        <w:ind w:firstLineChars="200" w:firstLine="640"/>
        <w:rPr>
          <w:rFonts w:eastAsia="仿宋_GB2312"/>
          <w:szCs w:val="32"/>
        </w:rPr>
      </w:pPr>
      <w:r w:rsidRPr="00352F43">
        <w:rPr>
          <w:rFonts w:eastAsia="仿宋_GB2312"/>
          <w:szCs w:val="32"/>
        </w:rPr>
        <w:t>研究内容：围绕微服务、机器学习、深度学习、知识图谱等方面，开展互联网、大数据、云计算、人工智能等技术应用，建设</w:t>
      </w:r>
      <w:r w:rsidRPr="00352F43">
        <w:rPr>
          <w:rFonts w:eastAsia="仿宋_GB2312"/>
          <w:szCs w:val="32"/>
        </w:rPr>
        <w:t>“</w:t>
      </w:r>
      <w:r w:rsidRPr="00352F43">
        <w:rPr>
          <w:rFonts w:eastAsia="仿宋_GB2312"/>
          <w:szCs w:val="32"/>
        </w:rPr>
        <w:t>天府科技云服务</w:t>
      </w:r>
      <w:r w:rsidRPr="00352F43">
        <w:rPr>
          <w:rFonts w:eastAsia="仿宋_GB2312"/>
          <w:szCs w:val="32"/>
        </w:rPr>
        <w:t>”</w:t>
      </w:r>
      <w:r w:rsidRPr="00352F43">
        <w:rPr>
          <w:rFonts w:eastAsia="仿宋_GB2312"/>
          <w:szCs w:val="32"/>
        </w:rPr>
        <w:t>平台。实现科技服务智能精准供给、科研成果智能精准转化、科研项目智能精准承接、科普服务智能精准畅达等功能。</w:t>
      </w:r>
    </w:p>
    <w:p w:rsidR="00DC35BA" w:rsidRPr="00352F43" w:rsidRDefault="00DC35BA" w:rsidP="00DC35BA">
      <w:pPr>
        <w:spacing w:line="62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项，科普视频资源播放实现单核</w:t>
      </w:r>
      <w:r w:rsidRPr="00352F43">
        <w:rPr>
          <w:rFonts w:eastAsia="仿宋_GB2312"/>
          <w:szCs w:val="32"/>
        </w:rPr>
        <w:t>CPU</w:t>
      </w:r>
      <w:r w:rsidRPr="00352F43">
        <w:rPr>
          <w:rFonts w:eastAsia="仿宋_GB2312"/>
          <w:szCs w:val="32"/>
        </w:rPr>
        <w:t>能支撑</w:t>
      </w:r>
      <w:r w:rsidRPr="00352F43">
        <w:rPr>
          <w:rFonts w:eastAsia="仿宋_GB2312"/>
          <w:szCs w:val="32"/>
        </w:rPr>
        <w:t>50~120</w:t>
      </w:r>
      <w:r w:rsidRPr="00352F43">
        <w:rPr>
          <w:rFonts w:eastAsia="仿宋_GB2312"/>
          <w:szCs w:val="32"/>
        </w:rPr>
        <w:t>个科普资源视频并发</w:t>
      </w:r>
      <w:r w:rsidRPr="00352F43">
        <w:rPr>
          <w:rFonts w:eastAsia="仿宋_GB2312"/>
          <w:szCs w:val="32"/>
        </w:rPr>
        <w:t>;</w:t>
      </w:r>
      <w:r w:rsidRPr="00352F43">
        <w:rPr>
          <w:rFonts w:eastAsia="仿宋_GB2312"/>
          <w:szCs w:val="32"/>
        </w:rPr>
        <w:t>知识图谱的实体数量达到</w:t>
      </w:r>
      <w:r w:rsidRPr="00352F43">
        <w:rPr>
          <w:rFonts w:eastAsia="仿宋_GB2312"/>
          <w:szCs w:val="32"/>
        </w:rPr>
        <w:t>3000</w:t>
      </w:r>
      <w:r w:rsidRPr="00352F43">
        <w:rPr>
          <w:rFonts w:eastAsia="仿宋_GB2312"/>
          <w:szCs w:val="32"/>
        </w:rPr>
        <w:t>万条。平台执行期内通过平台获取精准科普服务的城乡群众数达</w:t>
      </w:r>
      <w:r w:rsidRPr="00352F43">
        <w:rPr>
          <w:rFonts w:eastAsia="仿宋_GB2312"/>
          <w:szCs w:val="32"/>
        </w:rPr>
        <w:t>4500</w:t>
      </w:r>
      <w:r w:rsidRPr="00352F43">
        <w:rPr>
          <w:rFonts w:eastAsia="仿宋_GB2312"/>
          <w:szCs w:val="32"/>
        </w:rPr>
        <w:t>万。获得软著、专利</w:t>
      </w:r>
      <w:r w:rsidRPr="00352F43">
        <w:rPr>
          <w:rFonts w:eastAsia="仿宋_GB2312"/>
          <w:szCs w:val="32"/>
        </w:rPr>
        <w:t>2</w:t>
      </w:r>
      <w:r w:rsidRPr="00352F43">
        <w:rPr>
          <w:rFonts w:eastAsia="仿宋_GB2312"/>
          <w:szCs w:val="32"/>
        </w:rPr>
        <w:t>项以上。</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注：该条指南由省科协组织申报并出具推荐函，可由企业或</w:t>
      </w:r>
      <w:r w:rsidRPr="00352F43">
        <w:rPr>
          <w:rFonts w:eastAsia="仿宋_GB2312"/>
          <w:szCs w:val="32"/>
        </w:rPr>
        <w:lastRenderedPageBreak/>
        <w:t>高校院所等牵头申报。支持经费不超</w:t>
      </w:r>
      <w:r w:rsidRPr="00352F43">
        <w:rPr>
          <w:rFonts w:eastAsia="仿宋_GB2312"/>
          <w:szCs w:val="32"/>
        </w:rPr>
        <w:t>400</w:t>
      </w:r>
      <w:r w:rsidRPr="00352F43">
        <w:rPr>
          <w:rFonts w:eastAsia="仿宋_GB2312"/>
          <w:szCs w:val="32"/>
        </w:rPr>
        <w:t>万。</w:t>
      </w:r>
    </w:p>
    <w:p w:rsidR="00DC35BA" w:rsidRPr="00352F43" w:rsidRDefault="00DC35BA" w:rsidP="00DC35BA">
      <w:pPr>
        <w:spacing w:line="600" w:lineRule="exact"/>
        <w:ind w:firstLineChars="199" w:firstLine="637"/>
        <w:rPr>
          <w:rFonts w:eastAsia="楷体_GB2312"/>
          <w:bCs/>
          <w:kern w:val="0"/>
          <w:szCs w:val="26"/>
        </w:rPr>
      </w:pPr>
      <w:bookmarkStart w:id="5" w:name="_Toc13041097"/>
      <w:r w:rsidRPr="00352F43">
        <w:rPr>
          <w:rFonts w:eastAsia="楷体_GB2312"/>
          <w:bCs/>
          <w:kern w:val="0"/>
          <w:szCs w:val="26"/>
        </w:rPr>
        <w:t>（三）新材料</w:t>
      </w:r>
      <w:bookmarkEnd w:id="5"/>
      <w:r w:rsidRPr="00352F43">
        <w:rPr>
          <w:rFonts w:eastAsia="楷体_GB2312"/>
          <w:bCs/>
          <w:kern w:val="0"/>
          <w:szCs w:val="26"/>
        </w:rPr>
        <w:t>。</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有关说明：新材料领域指南，要求企业（含转制科研院所）牵头，鼓励产学研联合申报；支持经费不超过</w:t>
      </w:r>
      <w:r w:rsidRPr="00352F43">
        <w:rPr>
          <w:rFonts w:eastAsia="仿宋_GB2312"/>
          <w:szCs w:val="32"/>
        </w:rPr>
        <w:t>600</w:t>
      </w:r>
      <w:r w:rsidRPr="00352F43">
        <w:rPr>
          <w:rFonts w:eastAsia="仿宋_GB2312"/>
          <w:szCs w:val="32"/>
        </w:rPr>
        <w:t>万元；牵头企业注册资金不低于</w:t>
      </w:r>
      <w:r w:rsidRPr="00352F43">
        <w:rPr>
          <w:rFonts w:eastAsia="仿宋_GB2312"/>
          <w:szCs w:val="32"/>
        </w:rPr>
        <w:t>5000</w:t>
      </w:r>
      <w:r w:rsidRPr="00352F43">
        <w:rPr>
          <w:rFonts w:eastAsia="仿宋_GB2312"/>
          <w:szCs w:val="32"/>
        </w:rPr>
        <w:t>万元或上年度营业收入不低于</w:t>
      </w:r>
      <w:r w:rsidRPr="00352F43">
        <w:rPr>
          <w:rFonts w:eastAsia="仿宋_GB2312"/>
          <w:szCs w:val="32"/>
        </w:rPr>
        <w:t>5000</w:t>
      </w:r>
      <w:r w:rsidRPr="00352F43">
        <w:rPr>
          <w:rFonts w:eastAsia="仿宋_GB2312"/>
          <w:szCs w:val="32"/>
        </w:rPr>
        <w:t>万元。（相关指南条目另有要求的以指南条目具体要求为准）</w:t>
      </w:r>
    </w:p>
    <w:p w:rsidR="00DC35BA" w:rsidRPr="00352F43" w:rsidRDefault="00DC35BA" w:rsidP="00DC35BA">
      <w:pPr>
        <w:widowControl/>
        <w:spacing w:line="600" w:lineRule="exact"/>
        <w:ind w:firstLineChars="200" w:firstLine="640"/>
        <w:rPr>
          <w:rFonts w:eastAsia="仿宋_GB2312"/>
          <w:b/>
          <w:szCs w:val="32"/>
        </w:rPr>
      </w:pPr>
      <w:r w:rsidRPr="00352F43">
        <w:rPr>
          <w:rFonts w:eastAsia="仿宋_GB2312"/>
          <w:szCs w:val="32"/>
        </w:rPr>
        <w:t>1.</w:t>
      </w:r>
      <w:r w:rsidRPr="00352F43">
        <w:rPr>
          <w:rFonts w:eastAsia="仿宋_GB2312"/>
          <w:szCs w:val="32"/>
        </w:rPr>
        <w:t>高端溅射靶材用高纯金属钼粉产业化技术开发。</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研究内容：离子交换法生产高纯钼酸铵技术及除杂机制；钼酸铵焙烧制备高纯三氧化钼技术</w:t>
      </w:r>
      <w:proofErr w:type="gramStart"/>
      <w:r w:rsidRPr="00352F43">
        <w:rPr>
          <w:rFonts w:eastAsia="仿宋_GB2312"/>
          <w:szCs w:val="32"/>
        </w:rPr>
        <w:t>及控杂</w:t>
      </w:r>
      <w:proofErr w:type="gramEnd"/>
      <w:r w:rsidRPr="00352F43">
        <w:rPr>
          <w:rFonts w:eastAsia="仿宋_GB2312"/>
          <w:szCs w:val="32"/>
        </w:rPr>
        <w:t>机理；氢还原制备高纯二氧化钼和高纯金属钼粉技术及除杂机制；高纯金属钼粉的质量控制规范研究和产业化关键装备技术研发。</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项；突破年产</w:t>
      </w:r>
      <w:r w:rsidRPr="00352F43">
        <w:rPr>
          <w:rFonts w:eastAsia="仿宋_GB2312"/>
          <w:szCs w:val="32"/>
        </w:rPr>
        <w:t>500</w:t>
      </w:r>
      <w:r w:rsidRPr="00352F43">
        <w:rPr>
          <w:rFonts w:eastAsia="仿宋_GB2312"/>
          <w:szCs w:val="32"/>
        </w:rPr>
        <w:t>吨高纯金属钼粉制备关键技术，申请发明专利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1.5</w:t>
      </w:r>
      <w:r w:rsidRPr="00352F43">
        <w:rPr>
          <w:rFonts w:eastAsia="仿宋_GB2312"/>
          <w:szCs w:val="32"/>
        </w:rPr>
        <w:t>亿元以上。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2.</w:t>
      </w:r>
      <w:r w:rsidRPr="00352F43">
        <w:rPr>
          <w:rFonts w:eastAsia="仿宋_GB2312"/>
          <w:szCs w:val="32"/>
        </w:rPr>
        <w:t>高端光电探测用</w:t>
      </w:r>
      <w:r w:rsidRPr="00352F43">
        <w:rPr>
          <w:rFonts w:eastAsia="仿宋_GB2312"/>
          <w:szCs w:val="32"/>
        </w:rPr>
        <w:t>InGaAs/InP</w:t>
      </w:r>
      <w:r w:rsidRPr="00352F43">
        <w:rPr>
          <w:rFonts w:eastAsia="仿宋_GB2312"/>
          <w:szCs w:val="32"/>
        </w:rPr>
        <w:t>外延材料产业化技术开发。</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研究内容：针对在批量制备</w:t>
      </w:r>
      <w:r w:rsidRPr="00352F43">
        <w:rPr>
          <w:rFonts w:eastAsia="仿宋_GB2312"/>
          <w:szCs w:val="32"/>
        </w:rPr>
        <w:t>InGaAs/InP</w:t>
      </w:r>
      <w:r w:rsidRPr="00352F43">
        <w:rPr>
          <w:rFonts w:eastAsia="仿宋_GB2312"/>
          <w:szCs w:val="32"/>
        </w:rPr>
        <w:t>外延材料过程中的生长动力学、本底掺杂浓度控制、掺杂浓度均匀性提升、缺陷密度抑制等进行关键技术攻关。研制大面积、高均匀性、多层结构的</w:t>
      </w:r>
      <w:r w:rsidRPr="00352F43">
        <w:rPr>
          <w:rFonts w:eastAsia="仿宋_GB2312"/>
          <w:szCs w:val="32"/>
        </w:rPr>
        <w:t>InGaAs/InP</w:t>
      </w:r>
      <w:r w:rsidRPr="00352F43">
        <w:rPr>
          <w:rFonts w:eastAsia="仿宋_GB2312"/>
          <w:szCs w:val="32"/>
        </w:rPr>
        <w:t>外延材料。</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项；研制出满足中大阵列规模</w:t>
      </w:r>
      <w:r w:rsidRPr="00352F43">
        <w:rPr>
          <w:rFonts w:eastAsia="仿宋_GB2312"/>
          <w:szCs w:val="32"/>
        </w:rPr>
        <w:t>APD</w:t>
      </w:r>
      <w:r w:rsidRPr="00352F43">
        <w:rPr>
          <w:rFonts w:eastAsia="仿宋_GB2312"/>
          <w:szCs w:val="32"/>
        </w:rPr>
        <w:t>激光焦平面探测器需求的</w:t>
      </w:r>
      <w:r w:rsidRPr="00352F43">
        <w:rPr>
          <w:rFonts w:eastAsia="仿宋_GB2312"/>
          <w:szCs w:val="32"/>
        </w:rPr>
        <w:t>InGaAs/InP</w:t>
      </w:r>
      <w:r w:rsidRPr="00352F43">
        <w:rPr>
          <w:rFonts w:eastAsia="仿宋_GB2312"/>
          <w:szCs w:val="32"/>
        </w:rPr>
        <w:t>外延材料，申请发明</w:t>
      </w:r>
      <w:r w:rsidRPr="00352F43">
        <w:rPr>
          <w:rFonts w:eastAsia="仿宋_GB2312"/>
          <w:szCs w:val="32"/>
        </w:rPr>
        <w:lastRenderedPageBreak/>
        <w:t>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5000</w:t>
      </w:r>
      <w:r w:rsidRPr="00352F43">
        <w:rPr>
          <w:rFonts w:eastAsia="仿宋_GB2312"/>
          <w:szCs w:val="32"/>
        </w:rPr>
        <w:t>万元以上。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3.</w:t>
      </w:r>
      <w:proofErr w:type="gramStart"/>
      <w:r w:rsidRPr="00352F43">
        <w:rPr>
          <w:rFonts w:eastAsia="仿宋_GB2312"/>
          <w:szCs w:val="32"/>
        </w:rPr>
        <w:t>超窄线宽</w:t>
      </w:r>
      <w:proofErr w:type="gramEnd"/>
      <w:r w:rsidRPr="00352F43">
        <w:rPr>
          <w:rFonts w:eastAsia="仿宋_GB2312"/>
          <w:szCs w:val="32"/>
        </w:rPr>
        <w:t>高温烧结型导电银</w:t>
      </w:r>
      <w:proofErr w:type="gramStart"/>
      <w:r w:rsidRPr="00352F43">
        <w:rPr>
          <w:rFonts w:eastAsia="仿宋_GB2312"/>
          <w:szCs w:val="32"/>
        </w:rPr>
        <w:t>浆及其</w:t>
      </w:r>
      <w:proofErr w:type="gramEnd"/>
      <w:r w:rsidRPr="00352F43">
        <w:rPr>
          <w:rFonts w:eastAsia="仿宋_GB2312"/>
          <w:szCs w:val="32"/>
        </w:rPr>
        <w:t>关键原材料单分散微纳米银粉的技术开发与示范应用。</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研究内容：研究高温烧结</w:t>
      </w:r>
      <w:proofErr w:type="gramStart"/>
      <w:r w:rsidRPr="00352F43">
        <w:rPr>
          <w:rFonts w:eastAsia="仿宋_GB2312"/>
          <w:szCs w:val="32"/>
        </w:rPr>
        <w:t>型超窄线宽</w:t>
      </w:r>
      <w:proofErr w:type="gramEnd"/>
      <w:r w:rsidRPr="00352F43">
        <w:rPr>
          <w:rFonts w:eastAsia="仿宋_GB2312"/>
          <w:szCs w:val="32"/>
        </w:rPr>
        <w:t>导电银浆的导电机理与接触机理、配方与产业化技术开发、印刷升级技术开发；研究单分散微纳米银粉的宏量稳定制备技术与产业化绿色智能装备技术开发；研究</w:t>
      </w:r>
      <w:proofErr w:type="gramStart"/>
      <w:r w:rsidRPr="00352F43">
        <w:rPr>
          <w:rFonts w:eastAsia="仿宋_GB2312"/>
          <w:szCs w:val="32"/>
        </w:rPr>
        <w:t>新型超窄线宽</w:t>
      </w:r>
      <w:proofErr w:type="gramEnd"/>
      <w:r w:rsidRPr="00352F43">
        <w:rPr>
          <w:rFonts w:eastAsia="仿宋_GB2312"/>
          <w:szCs w:val="32"/>
        </w:rPr>
        <w:t>烧结型导电银浆在新型电子元件上的应用技术开发。</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w:t>
      </w:r>
      <w:r w:rsidRPr="00352F43">
        <w:rPr>
          <w:rFonts w:eastAsia="仿宋_GB2312"/>
          <w:szCs w:val="32"/>
        </w:rPr>
        <w:t>5000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4.</w:t>
      </w:r>
      <w:r w:rsidRPr="00352F43">
        <w:rPr>
          <w:rFonts w:eastAsia="仿宋_GB2312"/>
          <w:szCs w:val="32"/>
        </w:rPr>
        <w:t>多晶</w:t>
      </w:r>
      <w:proofErr w:type="gramStart"/>
      <w:r w:rsidRPr="00352F43">
        <w:rPr>
          <w:rFonts w:eastAsia="仿宋_GB2312"/>
          <w:szCs w:val="32"/>
        </w:rPr>
        <w:t>硅系统</w:t>
      </w:r>
      <w:proofErr w:type="gramEnd"/>
      <w:r w:rsidRPr="00352F43">
        <w:rPr>
          <w:rFonts w:eastAsia="仿宋_GB2312"/>
          <w:szCs w:val="32"/>
        </w:rPr>
        <w:t>蒸汽梯级利用技术研发。</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针对多晶硅生产过程中蒸汽消耗高和高效余热利用问题，重点研究还原热能梯级利用技工艺与关键技术；多晶硅生产系统各环节的热能精确匹配控制策略与方法；以及同时提升还原多晶硅产品品质的关键技术和核心装备技术。</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项；突破多晶</w:t>
      </w:r>
      <w:proofErr w:type="gramStart"/>
      <w:r w:rsidRPr="00352F43">
        <w:rPr>
          <w:rFonts w:eastAsia="仿宋_GB2312"/>
          <w:szCs w:val="32"/>
        </w:rPr>
        <w:t>硅系统</w:t>
      </w:r>
      <w:proofErr w:type="gramEnd"/>
      <w:r w:rsidRPr="00352F43">
        <w:rPr>
          <w:rFonts w:eastAsia="仿宋_GB2312"/>
          <w:szCs w:val="32"/>
        </w:rPr>
        <w:t>蒸汽梯级利用关键技术，形成成套的还原热能梯级利用工艺与装备；申请发明专利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6000</w:t>
      </w:r>
      <w:r w:rsidRPr="00352F43">
        <w:rPr>
          <w:rFonts w:eastAsia="仿宋_GB2312"/>
          <w:szCs w:val="32"/>
        </w:rPr>
        <w:t>万元以上。</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5.</w:t>
      </w:r>
      <w:proofErr w:type="gramStart"/>
      <w:r w:rsidRPr="00352F43">
        <w:rPr>
          <w:rFonts w:eastAsia="仿宋_GB2312"/>
          <w:szCs w:val="32"/>
        </w:rPr>
        <w:t>涡</w:t>
      </w:r>
      <w:proofErr w:type="gramEnd"/>
      <w:r w:rsidRPr="00352F43">
        <w:rPr>
          <w:rFonts w:eastAsia="仿宋_GB2312"/>
          <w:szCs w:val="32"/>
        </w:rPr>
        <w:t>轴发动机两型涡轮叶片研制及应用。</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lastRenderedPageBreak/>
        <w:t>研究内容：重点研究单晶叶片选晶及精密铸造技术、热障涂层涂覆技术和高精机械加工技术和涡轮叶片部件试验技术等关键技术；进行叶片气动</w:t>
      </w:r>
      <w:r w:rsidRPr="00352F43">
        <w:rPr>
          <w:rFonts w:eastAsia="仿宋_GB2312"/>
          <w:szCs w:val="32"/>
        </w:rPr>
        <w:t>/</w:t>
      </w:r>
      <w:r w:rsidRPr="00352F43">
        <w:rPr>
          <w:rFonts w:eastAsia="仿宋_GB2312"/>
          <w:szCs w:val="32"/>
        </w:rPr>
        <w:t>强度及</w:t>
      </w:r>
      <w:proofErr w:type="gramStart"/>
      <w:r w:rsidRPr="00352F43">
        <w:rPr>
          <w:rFonts w:eastAsia="仿宋_GB2312"/>
          <w:szCs w:val="32"/>
        </w:rPr>
        <w:t>震频评价</w:t>
      </w:r>
      <w:proofErr w:type="gramEnd"/>
      <w:r w:rsidRPr="00352F43">
        <w:rPr>
          <w:rFonts w:eastAsia="仿宋_GB2312"/>
          <w:szCs w:val="32"/>
        </w:rPr>
        <w:t>分析，并提供载荷依据；开展叶片疲劳寿命评价分析、</w:t>
      </w:r>
      <w:r w:rsidRPr="00352F43">
        <w:rPr>
          <w:rFonts w:eastAsia="仿宋_GB2312"/>
          <w:szCs w:val="32"/>
        </w:rPr>
        <w:t>CFD</w:t>
      </w:r>
      <w:r w:rsidRPr="00352F43">
        <w:rPr>
          <w:rFonts w:eastAsia="仿宋_GB2312"/>
          <w:szCs w:val="32"/>
        </w:rPr>
        <w:t>仿真计算，并提供试验测试标准的依据。</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项；掌握全套的两型叶片生产工艺技术，申请发明专利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项，形成行业或团体标准</w:t>
      </w:r>
      <w:r w:rsidRPr="00352F43">
        <w:rPr>
          <w:rFonts w:eastAsia="仿宋_GB2312"/>
          <w:szCs w:val="32"/>
        </w:rPr>
        <w:t>1</w:t>
      </w:r>
      <w:r w:rsidRPr="00352F43">
        <w:rPr>
          <w:rFonts w:eastAsia="仿宋_GB2312"/>
          <w:szCs w:val="32"/>
        </w:rPr>
        <w:t>项；执行期内实现产值</w:t>
      </w:r>
      <w:r w:rsidRPr="00352F43">
        <w:rPr>
          <w:rFonts w:eastAsia="仿宋_GB2312"/>
          <w:szCs w:val="32"/>
        </w:rPr>
        <w:t>8000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6.</w:t>
      </w:r>
      <w:r w:rsidRPr="00352F43">
        <w:rPr>
          <w:rFonts w:eastAsia="仿宋_GB2312"/>
          <w:szCs w:val="32"/>
        </w:rPr>
        <w:t>低</w:t>
      </w:r>
      <w:r w:rsidRPr="00352F43">
        <w:rPr>
          <w:rFonts w:eastAsia="仿宋_GB2312"/>
          <w:szCs w:val="32"/>
        </w:rPr>
        <w:t>VOC</w:t>
      </w:r>
      <w:r w:rsidRPr="00352F43">
        <w:rPr>
          <w:rFonts w:eastAsia="仿宋_GB2312"/>
          <w:szCs w:val="32"/>
        </w:rPr>
        <w:t>、抗菌、阻燃高性能聚烯烃复合材料关键技术。</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研究内容：针对汽车内</w:t>
      </w:r>
      <w:proofErr w:type="gramStart"/>
      <w:r w:rsidRPr="00352F43">
        <w:rPr>
          <w:rFonts w:eastAsia="仿宋_GB2312"/>
          <w:szCs w:val="32"/>
        </w:rPr>
        <w:t>饰材料</w:t>
      </w:r>
      <w:proofErr w:type="gramEnd"/>
      <w:r w:rsidRPr="00352F43">
        <w:rPr>
          <w:rFonts w:eastAsia="仿宋_GB2312"/>
          <w:szCs w:val="32"/>
        </w:rPr>
        <w:t>提出更加苛刻的综合性能要求，研究内</w:t>
      </w:r>
      <w:proofErr w:type="gramStart"/>
      <w:r w:rsidRPr="00352F43">
        <w:rPr>
          <w:rFonts w:eastAsia="仿宋_GB2312"/>
          <w:szCs w:val="32"/>
        </w:rPr>
        <w:t>饰材料</w:t>
      </w:r>
      <w:proofErr w:type="gramEnd"/>
      <w:r w:rsidRPr="00352F43">
        <w:rPr>
          <w:rFonts w:eastAsia="仿宋_GB2312"/>
          <w:szCs w:val="32"/>
        </w:rPr>
        <w:t>用聚丙烯的有机挥发物</w:t>
      </w:r>
      <w:r w:rsidRPr="00352F43">
        <w:rPr>
          <w:rFonts w:eastAsia="仿宋_GB2312"/>
          <w:szCs w:val="32"/>
        </w:rPr>
        <w:t>(VOC)</w:t>
      </w:r>
      <w:r w:rsidRPr="00352F43">
        <w:rPr>
          <w:rFonts w:eastAsia="仿宋_GB2312"/>
          <w:szCs w:val="32"/>
        </w:rPr>
        <w:t>的产生与吸附、抗菌、阻燃及其相互制约与作用机制，开发同时集低</w:t>
      </w:r>
      <w:r w:rsidRPr="00352F43">
        <w:rPr>
          <w:rFonts w:eastAsia="仿宋_GB2312"/>
          <w:szCs w:val="32"/>
        </w:rPr>
        <w:t>VOC</w:t>
      </w:r>
      <w:r w:rsidRPr="00352F43">
        <w:rPr>
          <w:rFonts w:eastAsia="仿宋_GB2312"/>
          <w:szCs w:val="32"/>
        </w:rPr>
        <w:t>与气味散发、高抗菌和阻燃性等多功能于一体、可实现薄壁轻量化内饰件的高性能聚丙烯复合材料，建成相应的示范生产线。</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项；突破满足高标准健康出行专用汽车内</w:t>
      </w:r>
      <w:proofErr w:type="gramStart"/>
      <w:r w:rsidRPr="00352F43">
        <w:rPr>
          <w:rFonts w:eastAsia="仿宋_GB2312"/>
          <w:szCs w:val="32"/>
        </w:rPr>
        <w:t>饰材料</w:t>
      </w:r>
      <w:proofErr w:type="gramEnd"/>
      <w:r w:rsidRPr="00352F43">
        <w:rPr>
          <w:rFonts w:eastAsia="仿宋_GB2312"/>
          <w:szCs w:val="32"/>
        </w:rPr>
        <w:t>的成套技术，建成年产</w:t>
      </w:r>
      <w:r w:rsidRPr="00352F43">
        <w:rPr>
          <w:rFonts w:eastAsia="仿宋_GB2312"/>
          <w:szCs w:val="32"/>
        </w:rPr>
        <w:t>5000</w:t>
      </w:r>
      <w:r w:rsidRPr="00352F43">
        <w:rPr>
          <w:rFonts w:eastAsia="仿宋_GB2312"/>
          <w:szCs w:val="32"/>
        </w:rPr>
        <w:t>吨</w:t>
      </w:r>
      <w:r w:rsidRPr="00352F43">
        <w:rPr>
          <w:rFonts w:eastAsia="仿宋_GB2312"/>
          <w:szCs w:val="32"/>
        </w:rPr>
        <w:t>/</w:t>
      </w:r>
      <w:r w:rsidRPr="00352F43">
        <w:rPr>
          <w:rFonts w:eastAsia="仿宋_GB2312"/>
          <w:szCs w:val="32"/>
        </w:rPr>
        <w:t>年示范生产线；申请发明专利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项；执行期内实现销售额</w:t>
      </w:r>
      <w:r w:rsidRPr="00352F43">
        <w:rPr>
          <w:rFonts w:eastAsia="仿宋_GB2312"/>
          <w:szCs w:val="32"/>
        </w:rPr>
        <w:t>1.2</w:t>
      </w:r>
      <w:r w:rsidRPr="00352F43">
        <w:rPr>
          <w:rFonts w:eastAsia="仿宋_GB2312"/>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7.300Wh/kg</w:t>
      </w:r>
      <w:r w:rsidRPr="00352F43">
        <w:rPr>
          <w:rFonts w:eastAsia="仿宋_GB2312"/>
          <w:szCs w:val="32"/>
        </w:rPr>
        <w:t>高安全、高比能量型动力</w:t>
      </w:r>
      <w:proofErr w:type="gramStart"/>
      <w:r w:rsidRPr="00352F43">
        <w:rPr>
          <w:rFonts w:eastAsia="仿宋_GB2312"/>
          <w:szCs w:val="32"/>
        </w:rPr>
        <w:t>锂</w:t>
      </w:r>
      <w:proofErr w:type="gramEnd"/>
      <w:r w:rsidRPr="00352F43">
        <w:rPr>
          <w:rFonts w:eastAsia="仿宋_GB2312"/>
          <w:szCs w:val="32"/>
        </w:rPr>
        <w:t>离子电池开发及应用示范。</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研究内容：针对新一代</w:t>
      </w:r>
      <w:proofErr w:type="gramStart"/>
      <w:r w:rsidRPr="00352F43">
        <w:rPr>
          <w:rFonts w:eastAsia="仿宋_GB2312"/>
          <w:szCs w:val="32"/>
        </w:rPr>
        <w:t>高镍性</w:t>
      </w:r>
      <w:proofErr w:type="gramEnd"/>
      <w:r w:rsidRPr="00352F43">
        <w:rPr>
          <w:rFonts w:eastAsia="仿宋_GB2312"/>
          <w:szCs w:val="32"/>
        </w:rPr>
        <w:t>三元材料新产品及产业化技术，</w:t>
      </w:r>
      <w:r w:rsidRPr="00352F43">
        <w:rPr>
          <w:rFonts w:eastAsia="仿宋_GB2312"/>
          <w:szCs w:val="32"/>
        </w:rPr>
        <w:lastRenderedPageBreak/>
        <w:t>进行前驱体制备、烧结、掺杂、包覆工艺技术研究；开展下一代硅基负极材料制备及工艺研究；针对</w:t>
      </w:r>
      <w:r w:rsidRPr="00352F43">
        <w:rPr>
          <w:rFonts w:eastAsia="仿宋_GB2312"/>
          <w:szCs w:val="32"/>
        </w:rPr>
        <w:t>300Wh/kg</w:t>
      </w:r>
      <w:r w:rsidRPr="00352F43">
        <w:rPr>
          <w:rFonts w:eastAsia="仿宋_GB2312"/>
          <w:szCs w:val="32"/>
        </w:rPr>
        <w:t>高比能动力电池产品及产业化技术开发，进行材料体系、工艺技术开发，完成年产</w:t>
      </w:r>
      <w:r w:rsidRPr="00352F43">
        <w:rPr>
          <w:rFonts w:eastAsia="仿宋_GB2312"/>
          <w:szCs w:val="32"/>
        </w:rPr>
        <w:t>2GWh</w:t>
      </w:r>
      <w:r w:rsidRPr="00352F43">
        <w:rPr>
          <w:rFonts w:eastAsia="仿宋_GB2312"/>
          <w:szCs w:val="32"/>
        </w:rPr>
        <w:t>动力电池生产线集成化技术开发。</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项；执行期内实现销售收入</w:t>
      </w:r>
      <w:r w:rsidRPr="00352F43">
        <w:rPr>
          <w:rFonts w:eastAsia="仿宋_GB2312"/>
          <w:szCs w:val="32"/>
        </w:rPr>
        <w:t>≥1</w:t>
      </w:r>
      <w:r w:rsidRPr="00352F43">
        <w:rPr>
          <w:rFonts w:eastAsia="仿宋_GB2312"/>
          <w:szCs w:val="32"/>
        </w:rPr>
        <w:t>亿元。</w:t>
      </w:r>
    </w:p>
    <w:p w:rsidR="00DC35BA" w:rsidRPr="00352F43" w:rsidRDefault="00DC35BA" w:rsidP="00DC35BA">
      <w:pPr>
        <w:spacing w:line="600" w:lineRule="exact"/>
        <w:ind w:firstLineChars="200" w:firstLine="640"/>
        <w:rPr>
          <w:rFonts w:eastAsia="楷体_GB2312"/>
          <w:bCs/>
          <w:iCs/>
          <w:kern w:val="0"/>
          <w:szCs w:val="28"/>
        </w:rPr>
      </w:pPr>
      <w:r w:rsidRPr="00352F43">
        <w:rPr>
          <w:rFonts w:eastAsia="楷体_GB2312"/>
          <w:bCs/>
          <w:szCs w:val="32"/>
        </w:rPr>
        <w:t>（四）</w:t>
      </w:r>
      <w:r w:rsidRPr="00352F43">
        <w:rPr>
          <w:rFonts w:eastAsia="楷体_GB2312"/>
          <w:bCs/>
          <w:iCs/>
          <w:kern w:val="0"/>
          <w:szCs w:val="28"/>
        </w:rPr>
        <w:t>数字经济。</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有关说明：数字经济领域指南，要求企业（含转制科研院所）牵头，鼓励产学研联合申报；支持经费不超过</w:t>
      </w:r>
      <w:r w:rsidRPr="00352F43">
        <w:rPr>
          <w:rFonts w:eastAsia="仿宋_GB2312"/>
          <w:szCs w:val="32"/>
        </w:rPr>
        <w:t>600</w:t>
      </w:r>
      <w:r w:rsidRPr="00352F43">
        <w:rPr>
          <w:rFonts w:eastAsia="仿宋_GB2312"/>
          <w:szCs w:val="32"/>
        </w:rPr>
        <w:t>万元。牵头企业注册资金或上年度营业收入不低于</w:t>
      </w:r>
      <w:r w:rsidRPr="00352F43">
        <w:rPr>
          <w:rFonts w:eastAsia="仿宋_GB2312"/>
          <w:szCs w:val="32"/>
        </w:rPr>
        <w:t>1000</w:t>
      </w:r>
      <w:r w:rsidRPr="00352F43">
        <w:rPr>
          <w:rFonts w:eastAsia="仿宋_GB2312"/>
          <w:szCs w:val="32"/>
        </w:rPr>
        <w:t>万元。（相关指南条目另有要求的以指南条目具体要求为准）</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1.</w:t>
      </w:r>
      <w:r w:rsidRPr="00352F43">
        <w:rPr>
          <w:rFonts w:eastAsia="仿宋_GB2312"/>
          <w:szCs w:val="32"/>
        </w:rPr>
        <w:t>基于边缘计算的无人机智能计算系统。</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围绕无人机及无人机群计算能力和协同能力不足问题，研究无人机环境下边缘计算故障重构、多机边缘计算平台协同、自主决策与自我判断、嵌入式高性能计算硬件构建边缘计算平台等技术，形成基于边缘计算的无人机智能计算产品，批量化生成并在公共突发事件、环境监测、电力巡检等军民领域应用。</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项；开发嵌入式高性能边缘计算软件，形成不少于</w:t>
      </w:r>
      <w:r w:rsidRPr="00352F43">
        <w:rPr>
          <w:rFonts w:eastAsia="仿宋_GB2312"/>
          <w:szCs w:val="32"/>
        </w:rPr>
        <w:t>200</w:t>
      </w:r>
      <w:r w:rsidRPr="00352F43">
        <w:rPr>
          <w:rFonts w:eastAsia="仿宋_GB2312"/>
          <w:szCs w:val="32"/>
        </w:rPr>
        <w:t>架无人机协同的嵌入式高性能边缘云计算系统；支持不少于</w:t>
      </w:r>
      <w:r w:rsidRPr="00352F43">
        <w:rPr>
          <w:rFonts w:eastAsia="仿宋_GB2312"/>
          <w:szCs w:val="32"/>
        </w:rPr>
        <w:t>3</w:t>
      </w:r>
      <w:r w:rsidRPr="00352F43">
        <w:rPr>
          <w:rFonts w:eastAsia="仿宋_GB2312"/>
          <w:szCs w:val="32"/>
        </w:rPr>
        <w:t>种异构无人机平台协同任务能力。申请发明专利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项，实施周期内实现销售收入</w:t>
      </w:r>
      <w:r w:rsidRPr="00352F43">
        <w:rPr>
          <w:rFonts w:eastAsia="仿宋_GB2312"/>
          <w:szCs w:val="32"/>
        </w:rPr>
        <w:t>2</w:t>
      </w:r>
      <w:r w:rsidRPr="00352F43">
        <w:rPr>
          <w:rFonts w:eastAsia="仿宋_GB2312"/>
          <w:szCs w:val="32"/>
        </w:rPr>
        <w:t>亿</w:t>
      </w:r>
      <w:r w:rsidRPr="00352F43">
        <w:rPr>
          <w:rFonts w:eastAsia="仿宋_GB2312"/>
          <w:szCs w:val="32"/>
        </w:rPr>
        <w:lastRenderedPageBreak/>
        <w:t>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2.</w:t>
      </w:r>
      <w:r w:rsidRPr="00352F43">
        <w:rPr>
          <w:rFonts w:eastAsia="仿宋_GB2312"/>
          <w:szCs w:val="32"/>
        </w:rPr>
        <w:t>基于人工智能的肺癌诊断一体化平台。</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围绕肺癌早诊断困难的问题，研究基于深度神经网络等人工智能技术的肺结节自动检测技术，肺癌早期自动筛查技术，突破肺癌自动诊断的精准性和智能性关键技术，研发肺癌三维影像分析计算、肺癌三维影像分析诊断、肺癌影像学特征分析、多中心肺癌</w:t>
      </w:r>
      <w:r w:rsidRPr="00352F43">
        <w:rPr>
          <w:rFonts w:eastAsia="仿宋_GB2312"/>
          <w:szCs w:val="32"/>
        </w:rPr>
        <w:t>CT</w:t>
      </w:r>
      <w:r w:rsidRPr="00352F43">
        <w:rPr>
          <w:rFonts w:eastAsia="仿宋_GB2312"/>
          <w:szCs w:val="32"/>
        </w:rPr>
        <w:t>影像大数据服务等肺癌诊断一体化平台。</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w:t>
      </w:r>
      <w:r w:rsidRPr="00352F43">
        <w:rPr>
          <w:rFonts w:eastAsia="仿宋_GB2312"/>
          <w:szCs w:val="32"/>
        </w:rPr>
        <w:t>5mm</w:t>
      </w:r>
      <w:r w:rsidRPr="00352F43">
        <w:rPr>
          <w:rFonts w:eastAsia="仿宋_GB2312"/>
          <w:szCs w:val="32"/>
        </w:rPr>
        <w:t>以上肺结节的检出率达</w:t>
      </w:r>
      <w:r w:rsidRPr="00352F43">
        <w:rPr>
          <w:rFonts w:eastAsia="仿宋_GB2312"/>
          <w:szCs w:val="32"/>
        </w:rPr>
        <w:t>98%</w:t>
      </w:r>
      <w:r w:rsidRPr="00352F43">
        <w:rPr>
          <w:rFonts w:eastAsia="仿宋_GB2312"/>
          <w:szCs w:val="32"/>
        </w:rPr>
        <w:t>以上；</w:t>
      </w:r>
      <w:r w:rsidRPr="00352F43">
        <w:rPr>
          <w:rFonts w:eastAsia="仿宋_GB2312"/>
          <w:szCs w:val="32"/>
        </w:rPr>
        <w:t xml:space="preserve"> 3mm</w:t>
      </w:r>
      <w:r w:rsidRPr="00352F43">
        <w:rPr>
          <w:rFonts w:eastAsia="仿宋_GB2312"/>
          <w:szCs w:val="32"/>
        </w:rPr>
        <w:t>以上的结节检出率达</w:t>
      </w:r>
      <w:r w:rsidRPr="00352F43">
        <w:rPr>
          <w:rFonts w:eastAsia="仿宋_GB2312"/>
          <w:szCs w:val="32"/>
        </w:rPr>
        <w:t>95%</w:t>
      </w:r>
      <w:r w:rsidRPr="00352F43">
        <w:rPr>
          <w:rFonts w:eastAsia="仿宋_GB2312"/>
          <w:szCs w:val="32"/>
        </w:rPr>
        <w:t>以上；构建包含</w:t>
      </w:r>
      <w:r w:rsidRPr="00352F43">
        <w:rPr>
          <w:rFonts w:eastAsia="仿宋_GB2312"/>
          <w:szCs w:val="32"/>
        </w:rPr>
        <w:t>30000</w:t>
      </w:r>
      <w:r w:rsidRPr="00352F43">
        <w:rPr>
          <w:rFonts w:eastAsia="仿宋_GB2312"/>
          <w:szCs w:val="32"/>
        </w:rPr>
        <w:t>例以上影像数据库；覆盖</w:t>
      </w:r>
      <w:r w:rsidRPr="00352F43">
        <w:rPr>
          <w:rFonts w:eastAsia="仿宋_GB2312"/>
          <w:szCs w:val="32"/>
        </w:rPr>
        <w:t>5-10</w:t>
      </w:r>
      <w:r w:rsidRPr="00352F43">
        <w:rPr>
          <w:rFonts w:eastAsia="仿宋_GB2312"/>
          <w:szCs w:val="32"/>
        </w:rPr>
        <w:t>家医院，服务患者</w:t>
      </w:r>
      <w:r w:rsidRPr="00352F43">
        <w:rPr>
          <w:rFonts w:eastAsia="仿宋_GB2312"/>
          <w:szCs w:val="32"/>
        </w:rPr>
        <w:t>2</w:t>
      </w:r>
      <w:r w:rsidRPr="00352F43">
        <w:rPr>
          <w:rFonts w:eastAsia="仿宋_GB2312"/>
          <w:szCs w:val="32"/>
        </w:rPr>
        <w:t>万人次</w:t>
      </w:r>
      <w:r w:rsidRPr="00352F43">
        <w:rPr>
          <w:rFonts w:eastAsia="仿宋_GB2312"/>
          <w:szCs w:val="32"/>
        </w:rPr>
        <w:t>/</w:t>
      </w:r>
      <w:r w:rsidRPr="00352F43">
        <w:rPr>
          <w:rFonts w:eastAsia="仿宋_GB2312"/>
          <w:szCs w:val="32"/>
        </w:rPr>
        <w:t>年。申请发明专利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项，实施周期内实现销售收入</w:t>
      </w:r>
      <w:r w:rsidRPr="00352F43">
        <w:rPr>
          <w:rFonts w:eastAsia="仿宋_GB2312"/>
          <w:szCs w:val="32"/>
        </w:rPr>
        <w:t>3000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3.AI</w:t>
      </w:r>
      <w:r w:rsidRPr="00352F43">
        <w:rPr>
          <w:rFonts w:eastAsia="仿宋_GB2312"/>
          <w:szCs w:val="32"/>
        </w:rPr>
        <w:t>卫星网络及应用服务。</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研究内容：围绕面向</w:t>
      </w:r>
      <w:r w:rsidRPr="00352F43">
        <w:rPr>
          <w:rFonts w:eastAsia="仿宋_GB2312"/>
          <w:szCs w:val="32"/>
        </w:rPr>
        <w:t>6G</w:t>
      </w:r>
      <w:r w:rsidRPr="00352F43">
        <w:rPr>
          <w:rFonts w:eastAsia="仿宋_GB2312"/>
          <w:szCs w:val="32"/>
        </w:rPr>
        <w:t>天基互联网的智能卫星应用问题，研究小型智能卫星架构、在轨图像</w:t>
      </w:r>
      <w:r w:rsidRPr="00352F43">
        <w:rPr>
          <w:rFonts w:eastAsia="仿宋_GB2312"/>
          <w:szCs w:val="32"/>
        </w:rPr>
        <w:t>AI</w:t>
      </w:r>
      <w:r w:rsidRPr="00352F43">
        <w:rPr>
          <w:rFonts w:eastAsia="仿宋_GB2312"/>
          <w:szCs w:val="32"/>
        </w:rPr>
        <w:t>处理算法、高通量数据星间通信、多</w:t>
      </w:r>
      <w:proofErr w:type="gramStart"/>
      <w:r w:rsidRPr="00352F43">
        <w:rPr>
          <w:rFonts w:eastAsia="仿宋_GB2312"/>
          <w:szCs w:val="32"/>
        </w:rPr>
        <w:t>源信息</w:t>
      </w:r>
      <w:proofErr w:type="gramEnd"/>
      <w:r w:rsidRPr="00352F43">
        <w:rPr>
          <w:rFonts w:eastAsia="仿宋_GB2312"/>
          <w:szCs w:val="32"/>
        </w:rPr>
        <w:t>融合与规范研究等关键技术，</w:t>
      </w:r>
      <w:proofErr w:type="gramStart"/>
      <w:r w:rsidRPr="00352F43">
        <w:rPr>
          <w:rFonts w:eastAsia="仿宋_GB2312"/>
          <w:szCs w:val="32"/>
        </w:rPr>
        <w:t>研发太赫兹</w:t>
      </w:r>
      <w:proofErr w:type="gramEnd"/>
      <w:r w:rsidRPr="00352F43">
        <w:rPr>
          <w:rFonts w:eastAsia="仿宋_GB2312"/>
          <w:szCs w:val="32"/>
        </w:rPr>
        <w:t>空间通信载荷、星载</w:t>
      </w:r>
      <w:r w:rsidRPr="00352F43">
        <w:rPr>
          <w:rFonts w:eastAsia="仿宋_GB2312"/>
          <w:szCs w:val="32"/>
        </w:rPr>
        <w:t>AI</w:t>
      </w:r>
      <w:r w:rsidRPr="00352F43">
        <w:rPr>
          <w:rFonts w:eastAsia="仿宋_GB2312"/>
          <w:szCs w:val="32"/>
        </w:rPr>
        <w:t>系统及新一代</w:t>
      </w:r>
      <w:r w:rsidRPr="00352F43">
        <w:rPr>
          <w:rFonts w:eastAsia="仿宋_GB2312"/>
          <w:szCs w:val="32"/>
        </w:rPr>
        <w:t>AI</w:t>
      </w:r>
      <w:r w:rsidRPr="00352F43">
        <w:rPr>
          <w:rFonts w:eastAsia="仿宋_GB2312"/>
          <w:szCs w:val="32"/>
        </w:rPr>
        <w:t>卫星等产品，实现卫星在轨自主任务规划、在轨智能处理、星地协同机制以及数据地面融合处理，在市政、林业、交通等行业开展</w:t>
      </w:r>
      <w:r w:rsidRPr="00352F43">
        <w:rPr>
          <w:rFonts w:eastAsia="仿宋_GB2312"/>
          <w:szCs w:val="32"/>
        </w:rPr>
        <w:t>AI</w:t>
      </w:r>
      <w:r w:rsidRPr="00352F43">
        <w:rPr>
          <w:rFonts w:eastAsia="仿宋_GB2312"/>
          <w:szCs w:val="32"/>
        </w:rPr>
        <w:t>卫星数据服务的示范应用，实现</w:t>
      </w:r>
      <w:r w:rsidRPr="00352F43">
        <w:rPr>
          <w:rFonts w:eastAsia="仿宋_GB2312"/>
          <w:szCs w:val="32"/>
        </w:rPr>
        <w:t>AI</w:t>
      </w:r>
      <w:r w:rsidRPr="00352F43">
        <w:rPr>
          <w:rFonts w:eastAsia="仿宋_GB2312"/>
          <w:szCs w:val="32"/>
        </w:rPr>
        <w:t>卫星网络的产业化。</w:t>
      </w:r>
    </w:p>
    <w:p w:rsidR="00DC35BA" w:rsidRPr="00352F43" w:rsidRDefault="00DC35BA" w:rsidP="00DC35BA">
      <w:pPr>
        <w:spacing w:line="600" w:lineRule="exact"/>
        <w:ind w:firstLineChars="200" w:firstLine="640"/>
        <w:rPr>
          <w:rFonts w:eastAsia="仿宋_GB2312"/>
          <w:szCs w:val="32"/>
        </w:rPr>
      </w:pPr>
      <w:r w:rsidRPr="00352F43">
        <w:rPr>
          <w:rFonts w:eastAsia="仿宋"/>
          <w:bCs/>
          <w:szCs w:val="32"/>
        </w:rPr>
        <w:t>考核指标：</w:t>
      </w:r>
      <w:r w:rsidRPr="00352F43">
        <w:rPr>
          <w:rFonts w:eastAsia="仿宋_GB2312"/>
          <w:szCs w:val="32"/>
        </w:rPr>
        <w:t>突破关键技术</w:t>
      </w:r>
      <w:r w:rsidRPr="00352F43">
        <w:rPr>
          <w:rFonts w:eastAsia="仿宋_GB2312"/>
          <w:szCs w:val="32"/>
        </w:rPr>
        <w:t>3-5</w:t>
      </w:r>
      <w:r w:rsidRPr="00352F43">
        <w:rPr>
          <w:rFonts w:eastAsia="仿宋_GB2312"/>
          <w:szCs w:val="32"/>
        </w:rPr>
        <w:t>项；申请发明专利</w:t>
      </w:r>
      <w:r w:rsidRPr="00352F43">
        <w:rPr>
          <w:rFonts w:eastAsia="仿宋_GB2312"/>
          <w:szCs w:val="32"/>
        </w:rPr>
        <w:t>5</w:t>
      </w:r>
      <w:r w:rsidRPr="00352F43">
        <w:rPr>
          <w:rFonts w:eastAsia="仿宋_GB2312"/>
          <w:szCs w:val="32"/>
        </w:rPr>
        <w:t>项，获得</w:t>
      </w:r>
      <w:r w:rsidRPr="00352F43">
        <w:rPr>
          <w:rFonts w:eastAsia="仿宋_GB2312"/>
          <w:szCs w:val="32"/>
        </w:rPr>
        <w:lastRenderedPageBreak/>
        <w:t>发明专利</w:t>
      </w:r>
      <w:r w:rsidRPr="00352F43">
        <w:rPr>
          <w:rFonts w:eastAsia="仿宋_GB2312"/>
          <w:szCs w:val="32"/>
        </w:rPr>
        <w:t>2</w:t>
      </w:r>
      <w:r w:rsidRPr="00352F43">
        <w:rPr>
          <w:rFonts w:eastAsia="仿宋_GB2312"/>
          <w:szCs w:val="32"/>
        </w:rPr>
        <w:t>项，实施周期内实现销售收入</w:t>
      </w:r>
      <w:r w:rsidRPr="00352F43">
        <w:rPr>
          <w:rFonts w:eastAsia="仿宋_GB2312"/>
          <w:szCs w:val="32"/>
        </w:rPr>
        <w:t>1</w:t>
      </w:r>
      <w:r w:rsidRPr="00352F43">
        <w:rPr>
          <w:rFonts w:eastAsia="仿宋_GB2312"/>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4.</w:t>
      </w:r>
      <w:r w:rsidRPr="00352F43">
        <w:rPr>
          <w:rFonts w:eastAsia="仿宋_GB2312"/>
          <w:szCs w:val="32"/>
        </w:rPr>
        <w:t>工业制造人工智能算法研究及产业化。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研究内容：围绕基于工业物联网、</w:t>
      </w:r>
      <w:r w:rsidRPr="00352F43">
        <w:rPr>
          <w:rFonts w:eastAsia="仿宋_GB2312"/>
          <w:szCs w:val="32"/>
        </w:rPr>
        <w:t>5G</w:t>
      </w:r>
      <w:r w:rsidRPr="00352F43">
        <w:rPr>
          <w:rFonts w:eastAsia="仿宋_GB2312"/>
          <w:szCs w:val="32"/>
        </w:rPr>
        <w:t>和边缘计算的计算实时性、经济性问题，结合鲲鹏等技术体系，研究基于</w:t>
      </w:r>
      <w:r w:rsidRPr="00352F43">
        <w:rPr>
          <w:rFonts w:eastAsia="仿宋_GB2312"/>
          <w:szCs w:val="32"/>
        </w:rPr>
        <w:t>5G</w:t>
      </w:r>
      <w:r w:rsidRPr="00352F43">
        <w:rPr>
          <w:rFonts w:eastAsia="仿宋_GB2312"/>
          <w:szCs w:val="32"/>
        </w:rPr>
        <w:t>的机器视觉与室内定位等算法，研究设备平台间自组网、复杂网络环境下安全快速传输、</w:t>
      </w:r>
      <w:r w:rsidRPr="00352F43">
        <w:rPr>
          <w:rFonts w:eastAsia="仿宋_GB2312"/>
          <w:szCs w:val="32"/>
        </w:rPr>
        <w:t>AI</w:t>
      </w:r>
      <w:r w:rsidRPr="00352F43">
        <w:rPr>
          <w:rFonts w:eastAsia="仿宋_GB2312"/>
          <w:szCs w:val="32"/>
        </w:rPr>
        <w:t>模型跨平台部署方式、</w:t>
      </w:r>
      <w:r w:rsidRPr="00352F43">
        <w:rPr>
          <w:rFonts w:eastAsia="仿宋_GB2312"/>
          <w:szCs w:val="32"/>
        </w:rPr>
        <w:t>AI</w:t>
      </w:r>
      <w:r w:rsidRPr="00352F43">
        <w:rPr>
          <w:rFonts w:eastAsia="仿宋_GB2312"/>
          <w:szCs w:val="32"/>
        </w:rPr>
        <w:t>模型边云自动协同等关键技术，实现家电、电子电器、汽车等工业制造领域的安全生产、能耗优化、品控管理全智能化和国产化。</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项，实施周期内实现销售收入</w:t>
      </w:r>
      <w:r w:rsidRPr="00352F43">
        <w:rPr>
          <w:rFonts w:eastAsia="仿宋_GB2312"/>
          <w:szCs w:val="32"/>
        </w:rPr>
        <w:t>8000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5.</w:t>
      </w:r>
      <w:r w:rsidRPr="00352F43">
        <w:rPr>
          <w:rFonts w:eastAsia="仿宋_GB2312"/>
          <w:szCs w:val="32"/>
        </w:rPr>
        <w:t>智能视觉新一代人工智能开放创新平台。</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研究内容：围绕我省缺少视觉基础底层核心技术及共性支撑技术问题，研究人工智能开放创新平台的建设的关键软件技术，搭建国际领先的</w:t>
      </w:r>
      <w:r w:rsidRPr="00352F43">
        <w:rPr>
          <w:rFonts w:eastAsia="仿宋_GB2312"/>
          <w:szCs w:val="32"/>
        </w:rPr>
        <w:t>AI</w:t>
      </w:r>
      <w:r w:rsidRPr="00352F43">
        <w:rPr>
          <w:rFonts w:eastAsia="仿宋_GB2312"/>
          <w:szCs w:val="32"/>
        </w:rPr>
        <w:t>新型基础建设及</w:t>
      </w:r>
      <w:r w:rsidRPr="00352F43">
        <w:rPr>
          <w:rFonts w:eastAsia="仿宋_GB2312"/>
          <w:szCs w:val="32"/>
        </w:rPr>
        <w:t>AI</w:t>
      </w:r>
      <w:r w:rsidRPr="00352F43">
        <w:rPr>
          <w:rFonts w:eastAsia="仿宋_GB2312"/>
          <w:szCs w:val="32"/>
        </w:rPr>
        <w:t>开放创新平台，构建</w:t>
      </w:r>
      <w:r w:rsidRPr="00352F43">
        <w:rPr>
          <w:rFonts w:eastAsia="仿宋_GB2312"/>
          <w:szCs w:val="32"/>
        </w:rPr>
        <w:t>AI</w:t>
      </w:r>
      <w:proofErr w:type="gramStart"/>
      <w:r w:rsidRPr="00352F43">
        <w:rPr>
          <w:rFonts w:eastAsia="仿宋_GB2312"/>
          <w:szCs w:val="32"/>
        </w:rPr>
        <w:t>算力中心</w:t>
      </w:r>
      <w:proofErr w:type="gramEnd"/>
      <w:r w:rsidRPr="00352F43">
        <w:rPr>
          <w:rFonts w:eastAsia="仿宋_GB2312"/>
          <w:szCs w:val="32"/>
        </w:rPr>
        <w:t>，实现核心算法的突破，支撑多种视觉</w:t>
      </w:r>
      <w:r w:rsidRPr="00352F43">
        <w:rPr>
          <w:rFonts w:eastAsia="仿宋_GB2312"/>
          <w:szCs w:val="32"/>
        </w:rPr>
        <w:t>AI</w:t>
      </w:r>
      <w:r w:rsidRPr="00352F43">
        <w:rPr>
          <w:rFonts w:eastAsia="仿宋_GB2312"/>
          <w:szCs w:val="32"/>
        </w:rPr>
        <w:t>算法解析和处理，实现政府、企业等多业务管理系统的协同和互动，实现城市综合治理的智能化。</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项；构建深度学习训练软硬件平台，孵化人工智能相关的行业算法，完成不少于</w:t>
      </w:r>
      <w:r w:rsidRPr="00352F43">
        <w:rPr>
          <w:rFonts w:eastAsia="仿宋_GB2312"/>
          <w:szCs w:val="32"/>
        </w:rPr>
        <w:t>40</w:t>
      </w:r>
      <w:r w:rsidRPr="00352F43">
        <w:rPr>
          <w:rFonts w:eastAsia="仿宋_GB2312"/>
          <w:szCs w:val="32"/>
        </w:rPr>
        <w:t>种算法功能的开发，在</w:t>
      </w:r>
      <w:r w:rsidRPr="00352F43">
        <w:rPr>
          <w:rFonts w:eastAsia="仿宋_GB2312"/>
          <w:szCs w:val="32"/>
        </w:rPr>
        <w:t>5</w:t>
      </w:r>
      <w:r w:rsidRPr="00352F43">
        <w:rPr>
          <w:rFonts w:eastAsia="仿宋_GB2312"/>
          <w:szCs w:val="32"/>
        </w:rPr>
        <w:t>个以上的部门落地实现。申请发明专利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1</w:t>
      </w:r>
      <w:r w:rsidRPr="00352F43">
        <w:rPr>
          <w:rFonts w:eastAsia="仿宋_GB2312"/>
          <w:szCs w:val="32"/>
        </w:rPr>
        <w:t>项，发表</w:t>
      </w:r>
      <w:r w:rsidRPr="00352F43">
        <w:rPr>
          <w:rFonts w:eastAsia="仿宋_GB2312"/>
          <w:szCs w:val="32"/>
        </w:rPr>
        <w:t>CCF-A</w:t>
      </w:r>
      <w:r w:rsidRPr="00352F43">
        <w:rPr>
          <w:rFonts w:eastAsia="仿宋_GB2312"/>
          <w:szCs w:val="32"/>
        </w:rPr>
        <w:t>区论文</w:t>
      </w:r>
      <w:r w:rsidRPr="00352F43">
        <w:rPr>
          <w:rFonts w:eastAsia="仿宋_GB2312"/>
          <w:szCs w:val="32"/>
        </w:rPr>
        <w:t>3</w:t>
      </w:r>
      <w:r w:rsidRPr="00352F43">
        <w:rPr>
          <w:rFonts w:eastAsia="仿宋_GB2312"/>
          <w:szCs w:val="32"/>
        </w:rPr>
        <w:t>篇，实施周期内实现销</w:t>
      </w:r>
      <w:r w:rsidRPr="00352F43">
        <w:rPr>
          <w:rFonts w:eastAsia="仿宋_GB2312"/>
          <w:szCs w:val="32"/>
        </w:rPr>
        <w:lastRenderedPageBreak/>
        <w:t>售收入</w:t>
      </w:r>
      <w:r w:rsidRPr="00352F43">
        <w:rPr>
          <w:rFonts w:eastAsia="仿宋_GB2312"/>
          <w:szCs w:val="32"/>
        </w:rPr>
        <w:t>1.5</w:t>
      </w:r>
      <w:r w:rsidRPr="00352F43">
        <w:rPr>
          <w:rFonts w:eastAsia="仿宋_GB2312"/>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6.</w:t>
      </w:r>
      <w:r w:rsidRPr="00352F43">
        <w:rPr>
          <w:rFonts w:eastAsia="仿宋_GB2312"/>
          <w:szCs w:val="32"/>
        </w:rPr>
        <w:t>校园综合态势感知与智能管控技术。</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bCs/>
          <w:szCs w:val="32"/>
        </w:rPr>
        <w:t>研究内容：</w:t>
      </w:r>
      <w:r w:rsidRPr="00352F43">
        <w:rPr>
          <w:rFonts w:eastAsia="仿宋_GB2312"/>
          <w:szCs w:val="32"/>
        </w:rPr>
        <w:t>围绕传染病疫情、突发公共卫生事件等情况下校园有效控制疫情及长效防控机制建设的迫切需求，研究无感体温采集与精准筛查、超高清人脸识别与轨迹跟踪、多模态多源异构教育数据采集与融合、云边协同的</w:t>
      </w:r>
      <w:r w:rsidRPr="00352F43">
        <w:rPr>
          <w:rFonts w:eastAsia="仿宋_GB2312"/>
          <w:szCs w:val="32"/>
        </w:rPr>
        <w:t>5G</w:t>
      </w:r>
      <w:r w:rsidRPr="00352F43">
        <w:rPr>
          <w:rFonts w:eastAsia="仿宋_GB2312"/>
          <w:szCs w:val="32"/>
        </w:rPr>
        <w:t>专网网校建设等关键技术，研制低成本、高精度、一体化红外温感设备，研发校内人员轨迹分析、无感考勤、大数据展示等校园智能管控系统，构建云边协同的</w:t>
      </w:r>
      <w:r w:rsidRPr="00352F43">
        <w:rPr>
          <w:rFonts w:eastAsia="仿宋_GB2312"/>
          <w:szCs w:val="32"/>
        </w:rPr>
        <w:t>5G</w:t>
      </w:r>
      <w:r w:rsidRPr="00352F43">
        <w:rPr>
          <w:rFonts w:eastAsia="仿宋_GB2312"/>
          <w:szCs w:val="32"/>
        </w:rPr>
        <w:t>专网网校，实现</w:t>
      </w:r>
      <w:r w:rsidRPr="00352F43">
        <w:rPr>
          <w:rFonts w:eastAsia="仿宋_GB2312"/>
          <w:szCs w:val="32"/>
        </w:rPr>
        <w:t>5G</w:t>
      </w:r>
      <w:r w:rsidRPr="00352F43">
        <w:rPr>
          <w:rFonts w:eastAsia="仿宋_GB2312"/>
          <w:szCs w:val="32"/>
        </w:rPr>
        <w:t>环境下校园智慧管</w:t>
      </w:r>
      <w:proofErr w:type="gramStart"/>
      <w:r w:rsidRPr="00352F43">
        <w:rPr>
          <w:rFonts w:eastAsia="仿宋_GB2312"/>
          <w:szCs w:val="32"/>
        </w:rPr>
        <w:t>控应用</w:t>
      </w:r>
      <w:proofErr w:type="gramEnd"/>
      <w:r w:rsidRPr="00352F43">
        <w:rPr>
          <w:rFonts w:eastAsia="仿宋_GB2312"/>
          <w:szCs w:val="32"/>
        </w:rPr>
        <w:t>示范。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bCs/>
          <w:szCs w:val="32"/>
        </w:rPr>
        <w:t>考核指标：</w:t>
      </w:r>
      <w:r w:rsidRPr="00352F43">
        <w:rPr>
          <w:rFonts w:eastAsia="仿宋_GB2312"/>
          <w:szCs w:val="32"/>
        </w:rPr>
        <w:t>突破关键技术</w:t>
      </w:r>
      <w:r w:rsidRPr="00352F43">
        <w:rPr>
          <w:rFonts w:eastAsia="仿宋_GB2312"/>
          <w:szCs w:val="32"/>
        </w:rPr>
        <w:t>3-5</w:t>
      </w:r>
      <w:r w:rsidRPr="00352F43">
        <w:rPr>
          <w:rFonts w:eastAsia="仿宋_GB2312"/>
          <w:szCs w:val="32"/>
        </w:rPr>
        <w:t>项；群聚条件下无感体温测量准确率大于</w:t>
      </w:r>
      <w:r w:rsidRPr="00352F43">
        <w:rPr>
          <w:rFonts w:eastAsia="仿宋_GB2312"/>
          <w:szCs w:val="32"/>
        </w:rPr>
        <w:t>99%</w:t>
      </w:r>
      <w:r w:rsidRPr="00352F43">
        <w:rPr>
          <w:rFonts w:eastAsia="仿宋_GB2312"/>
          <w:szCs w:val="32"/>
        </w:rPr>
        <w:t>、无感体温筛查准确率</w:t>
      </w:r>
      <w:r w:rsidRPr="00352F43">
        <w:rPr>
          <w:rFonts w:eastAsia="仿宋_GB2312"/>
          <w:szCs w:val="32"/>
        </w:rPr>
        <w:t>100%</w:t>
      </w:r>
      <w:r w:rsidRPr="00352F43">
        <w:rPr>
          <w:rFonts w:eastAsia="仿宋_GB2312"/>
          <w:szCs w:val="32"/>
        </w:rPr>
        <w:t>；支持</w:t>
      </w:r>
      <w:r w:rsidRPr="00352F43">
        <w:rPr>
          <w:rFonts w:eastAsia="仿宋_GB2312"/>
          <w:szCs w:val="32"/>
        </w:rPr>
        <w:t>5</w:t>
      </w:r>
      <w:r w:rsidRPr="00352F43">
        <w:rPr>
          <w:rFonts w:eastAsia="仿宋_GB2312"/>
          <w:szCs w:val="32"/>
        </w:rPr>
        <w:t>种以上校园内多源异构数据融合。至少在四川</w:t>
      </w:r>
      <w:r w:rsidRPr="00352F43">
        <w:rPr>
          <w:rFonts w:eastAsia="仿宋_GB2312"/>
          <w:szCs w:val="32"/>
        </w:rPr>
        <w:t>5</w:t>
      </w:r>
      <w:r w:rsidRPr="00352F43">
        <w:rPr>
          <w:rFonts w:eastAsia="仿宋_GB2312"/>
          <w:szCs w:val="32"/>
        </w:rPr>
        <w:t>所以上中小学示范应用；申请发明专利</w:t>
      </w:r>
      <w:r w:rsidRPr="00352F43">
        <w:rPr>
          <w:rFonts w:eastAsia="仿宋_GB2312"/>
          <w:szCs w:val="32"/>
        </w:rPr>
        <w:t>10</w:t>
      </w:r>
      <w:r w:rsidRPr="00352F43">
        <w:rPr>
          <w:rFonts w:eastAsia="仿宋_GB2312"/>
          <w:szCs w:val="32"/>
        </w:rPr>
        <w:t>项，获得发明专利</w:t>
      </w:r>
      <w:r w:rsidRPr="00352F43">
        <w:rPr>
          <w:rFonts w:eastAsia="仿宋_GB2312"/>
          <w:szCs w:val="32"/>
        </w:rPr>
        <w:t>2</w:t>
      </w:r>
      <w:r w:rsidRPr="00352F43">
        <w:rPr>
          <w:rFonts w:eastAsia="仿宋_GB2312"/>
          <w:szCs w:val="32"/>
        </w:rPr>
        <w:t>项，实施周期内实现销售收入</w:t>
      </w:r>
      <w:r w:rsidRPr="00352F43">
        <w:rPr>
          <w:rFonts w:eastAsia="仿宋_GB2312"/>
          <w:szCs w:val="32"/>
        </w:rPr>
        <w:t>6000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7.</w:t>
      </w:r>
      <w:r w:rsidRPr="00352F43">
        <w:rPr>
          <w:rFonts w:eastAsia="仿宋_GB2312"/>
          <w:szCs w:val="32"/>
        </w:rPr>
        <w:t>智慧飞行</w:t>
      </w:r>
      <w:proofErr w:type="gramStart"/>
      <w:r w:rsidRPr="00352F43">
        <w:rPr>
          <w:rFonts w:eastAsia="仿宋_GB2312"/>
          <w:szCs w:val="32"/>
        </w:rPr>
        <w:t>区主动</w:t>
      </w:r>
      <w:proofErr w:type="gramEnd"/>
      <w:r w:rsidRPr="00352F43">
        <w:rPr>
          <w:rFonts w:eastAsia="仿宋_GB2312"/>
          <w:szCs w:val="32"/>
        </w:rPr>
        <w:t>感知与智能管控系统。</w:t>
      </w:r>
    </w:p>
    <w:p w:rsidR="00DC35BA" w:rsidRPr="00352F43" w:rsidRDefault="00DC35BA" w:rsidP="00DC35BA">
      <w:pPr>
        <w:spacing w:line="600" w:lineRule="exact"/>
        <w:ind w:firstLineChars="200" w:firstLine="640"/>
        <w:rPr>
          <w:rFonts w:eastAsia="仿宋_GB2312"/>
          <w:szCs w:val="32"/>
        </w:rPr>
      </w:pPr>
      <w:r w:rsidRPr="00352F43">
        <w:rPr>
          <w:rFonts w:eastAsia="仿宋_GB2312"/>
          <w:szCs w:val="32"/>
        </w:rPr>
        <w:t>研究内容：面向我省国家级国际航空枢纽机场安全高效的运行需求，针对超大型机场飞行区存在的安全风险把控难、协调调度效率低、综合决策能力弱的问题，研究机场场面活动全面智能感知技术，研究不安全活动智能分析与预警技术，研究基于人工智能的主动决策技术，研究面向多参与方的协同动态交互技术，并在天府机场开展应用示范，全面提升飞行区运行效率，降低运</w:t>
      </w:r>
      <w:r w:rsidRPr="00352F43">
        <w:rPr>
          <w:rFonts w:eastAsia="仿宋_GB2312"/>
          <w:szCs w:val="32"/>
        </w:rPr>
        <w:lastRenderedPageBreak/>
        <w:t>行风险。</w:t>
      </w:r>
    </w:p>
    <w:p w:rsidR="00DC35BA" w:rsidRPr="00352F43" w:rsidRDefault="00DC35BA" w:rsidP="00DC35BA">
      <w:pPr>
        <w:widowControl/>
        <w:spacing w:line="600" w:lineRule="exact"/>
        <w:ind w:firstLineChars="200" w:firstLine="640"/>
        <w:rPr>
          <w:rFonts w:eastAsia="仿宋_GB2312"/>
          <w:bCs/>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项；实现航空器、车辆、人员等</w:t>
      </w:r>
      <w:r w:rsidRPr="00352F43">
        <w:rPr>
          <w:rFonts w:eastAsia="仿宋_GB2312"/>
          <w:szCs w:val="32"/>
        </w:rPr>
        <w:t>5</w:t>
      </w:r>
      <w:r w:rsidRPr="00352F43">
        <w:rPr>
          <w:rFonts w:eastAsia="仿宋_GB2312"/>
          <w:szCs w:val="32"/>
        </w:rPr>
        <w:t>类以上目标飞行区活动主动感知能力；实现</w:t>
      </w:r>
      <w:r w:rsidRPr="00352F43">
        <w:rPr>
          <w:rFonts w:eastAsia="仿宋_GB2312"/>
          <w:szCs w:val="32"/>
        </w:rPr>
        <w:t>7</w:t>
      </w:r>
      <w:r w:rsidRPr="00352F43">
        <w:rPr>
          <w:rFonts w:eastAsia="仿宋_GB2312"/>
          <w:szCs w:val="32"/>
        </w:rPr>
        <w:t>种以上运行风险识别或预判能力；构建飞行区智能决策与协同运行平台。申请发明专利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w:t>
      </w:r>
      <w:r w:rsidRPr="00352F43">
        <w:rPr>
          <w:rFonts w:eastAsia="仿宋_GB2312"/>
          <w:bCs/>
          <w:szCs w:val="32"/>
        </w:rPr>
        <w:t>；课题实施周期内新增销售收入</w:t>
      </w:r>
      <w:r w:rsidRPr="00352F43">
        <w:rPr>
          <w:rFonts w:eastAsia="仿宋_GB2312"/>
          <w:bCs/>
          <w:szCs w:val="32"/>
        </w:rPr>
        <w:t>1</w:t>
      </w:r>
      <w:r w:rsidRPr="00352F43">
        <w:rPr>
          <w:rFonts w:eastAsia="仿宋_GB2312"/>
          <w:bCs/>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8.AIOT</w:t>
      </w:r>
      <w:r w:rsidRPr="00352F43">
        <w:rPr>
          <w:rFonts w:eastAsia="仿宋_GB2312"/>
          <w:szCs w:val="32"/>
        </w:rPr>
        <w:t>智能物联网平台。</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bCs/>
          <w:szCs w:val="32"/>
        </w:rPr>
        <w:t>研究内容：</w:t>
      </w:r>
      <w:r w:rsidRPr="00352F43">
        <w:rPr>
          <w:rFonts w:eastAsia="仿宋_GB2312"/>
          <w:szCs w:val="32"/>
        </w:rPr>
        <w:t>围绕物联网应用、大数据处理、</w:t>
      </w:r>
      <w:r w:rsidRPr="00352F43">
        <w:rPr>
          <w:rFonts w:eastAsia="仿宋_GB2312"/>
          <w:szCs w:val="32"/>
        </w:rPr>
        <w:t>5G</w:t>
      </w:r>
      <w:r w:rsidRPr="00352F43">
        <w:rPr>
          <w:rFonts w:eastAsia="仿宋_GB2312"/>
          <w:szCs w:val="32"/>
        </w:rPr>
        <w:t>通信与人工智能问题，研究</w:t>
      </w:r>
      <w:r w:rsidRPr="00352F43">
        <w:rPr>
          <w:rFonts w:eastAsia="仿宋_GB2312"/>
          <w:szCs w:val="32"/>
        </w:rPr>
        <w:t>AIOT</w:t>
      </w:r>
      <w:r w:rsidRPr="00352F43">
        <w:rPr>
          <w:rFonts w:eastAsia="仿宋_GB2312"/>
          <w:szCs w:val="32"/>
        </w:rPr>
        <w:t>物联网设备接入、设备管理、设备协同、数据存储、数据处理等关键技术，研发</w:t>
      </w:r>
      <w:r w:rsidRPr="00352F43">
        <w:rPr>
          <w:rFonts w:eastAsia="仿宋_GB2312"/>
          <w:szCs w:val="32"/>
        </w:rPr>
        <w:t>AIOT</w:t>
      </w:r>
      <w:r w:rsidRPr="00352F43">
        <w:rPr>
          <w:rFonts w:eastAsia="仿宋_GB2312"/>
          <w:szCs w:val="32"/>
        </w:rPr>
        <w:t>物联网平台、物联网大数据处理与可视化平台、通用数据采集与控制节点等产品，实现多类型、多协议、多场景的物联网设备的统一接入方案以及对物联网数据的存储、处理、可视化方案。打造物联网大数据与智能分布式数据处理引擎，实现物联网海量云端数据不出门与运营商信令数据融合。</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bCs/>
          <w:szCs w:val="32"/>
        </w:rPr>
        <w:t>考核指标：</w:t>
      </w:r>
      <w:r w:rsidRPr="00352F43">
        <w:rPr>
          <w:rFonts w:eastAsia="仿宋_GB2312"/>
          <w:szCs w:val="32"/>
        </w:rPr>
        <w:t>突破关键技术</w:t>
      </w:r>
      <w:r w:rsidRPr="00352F43">
        <w:rPr>
          <w:rFonts w:eastAsia="仿宋_GB2312"/>
          <w:szCs w:val="32"/>
        </w:rPr>
        <w:t>3-5</w:t>
      </w:r>
      <w:r w:rsidRPr="00352F43">
        <w:rPr>
          <w:rFonts w:eastAsia="仿宋_GB2312"/>
          <w:szCs w:val="32"/>
        </w:rPr>
        <w:t>项；形成</w:t>
      </w:r>
      <w:r w:rsidRPr="00352F43">
        <w:rPr>
          <w:rFonts w:eastAsia="仿宋_GB2312"/>
          <w:szCs w:val="32"/>
        </w:rPr>
        <w:t>AIOT</w:t>
      </w:r>
      <w:r w:rsidRPr="00352F43">
        <w:rPr>
          <w:rFonts w:eastAsia="仿宋_GB2312"/>
          <w:szCs w:val="32"/>
        </w:rPr>
        <w:t>物联网平台的接入及数据管理规范；物联网设备接入数量大于</w:t>
      </w:r>
      <w:r w:rsidRPr="00352F43">
        <w:rPr>
          <w:rFonts w:eastAsia="仿宋_GB2312"/>
          <w:szCs w:val="32"/>
        </w:rPr>
        <w:t>10</w:t>
      </w:r>
      <w:r w:rsidRPr="00352F43">
        <w:rPr>
          <w:rFonts w:eastAsia="仿宋_GB2312"/>
          <w:szCs w:val="32"/>
        </w:rPr>
        <w:t>万台；物联网数据存储量大于</w:t>
      </w:r>
      <w:r w:rsidRPr="00352F43">
        <w:rPr>
          <w:rFonts w:eastAsia="仿宋_GB2312"/>
          <w:szCs w:val="32"/>
        </w:rPr>
        <w:t>1</w:t>
      </w:r>
      <w:r w:rsidRPr="00352F43">
        <w:rPr>
          <w:rFonts w:eastAsia="仿宋_GB2312"/>
          <w:szCs w:val="32"/>
        </w:rPr>
        <w:t>亿条；在园区、社区等领域开展</w:t>
      </w:r>
      <w:r w:rsidRPr="00352F43">
        <w:rPr>
          <w:rFonts w:eastAsia="仿宋_GB2312"/>
          <w:szCs w:val="32"/>
        </w:rPr>
        <w:t>AIOT</w:t>
      </w:r>
      <w:r w:rsidRPr="00352F43">
        <w:rPr>
          <w:rFonts w:eastAsia="仿宋_GB2312"/>
          <w:szCs w:val="32"/>
        </w:rPr>
        <w:t>示范应用。申请发明专利</w:t>
      </w:r>
      <w:r w:rsidRPr="00352F43">
        <w:rPr>
          <w:rFonts w:eastAsia="仿宋_GB2312"/>
          <w:szCs w:val="32"/>
        </w:rPr>
        <w:t>5</w:t>
      </w:r>
      <w:r w:rsidRPr="00352F43">
        <w:rPr>
          <w:rFonts w:eastAsia="仿宋_GB2312"/>
          <w:szCs w:val="32"/>
        </w:rPr>
        <w:t>项，获得发明</w:t>
      </w:r>
      <w:proofErr w:type="gramStart"/>
      <w:r w:rsidRPr="00352F43">
        <w:rPr>
          <w:rFonts w:eastAsia="仿宋_GB2312"/>
          <w:szCs w:val="32"/>
        </w:rPr>
        <w:t>专利专利</w:t>
      </w:r>
      <w:proofErr w:type="gramEnd"/>
      <w:r w:rsidRPr="00352F43">
        <w:rPr>
          <w:rFonts w:eastAsia="仿宋_GB2312"/>
          <w:szCs w:val="32"/>
        </w:rPr>
        <w:t>2</w:t>
      </w:r>
      <w:r w:rsidRPr="00352F43">
        <w:rPr>
          <w:rFonts w:eastAsia="仿宋_GB2312"/>
          <w:szCs w:val="32"/>
        </w:rPr>
        <w:t>项，实施周期内实现销售收入</w:t>
      </w:r>
      <w:r w:rsidRPr="00352F43">
        <w:rPr>
          <w:rFonts w:eastAsia="仿宋_GB2312"/>
          <w:szCs w:val="32"/>
        </w:rPr>
        <w:t>4000</w:t>
      </w:r>
      <w:r w:rsidRPr="00352F43">
        <w:rPr>
          <w:rFonts w:eastAsia="仿宋_GB2312"/>
          <w:szCs w:val="32"/>
        </w:rPr>
        <w:t>万元。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9.</w:t>
      </w:r>
      <w:r w:rsidRPr="00352F43">
        <w:rPr>
          <w:rFonts w:eastAsia="仿宋_GB2312"/>
          <w:szCs w:val="32"/>
        </w:rPr>
        <w:t>融合</w:t>
      </w:r>
      <w:r w:rsidRPr="00352F43">
        <w:rPr>
          <w:rFonts w:eastAsia="仿宋_GB2312"/>
          <w:szCs w:val="32"/>
        </w:rPr>
        <w:t>5G+AI</w:t>
      </w:r>
      <w:r w:rsidRPr="00352F43">
        <w:rPr>
          <w:rFonts w:eastAsia="仿宋_GB2312"/>
          <w:szCs w:val="32"/>
        </w:rPr>
        <w:t>技术的边缘计算云平台及智能网关研发。</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lastRenderedPageBreak/>
        <w:t>研究内容：围绕面向工业物联网</w:t>
      </w:r>
      <w:r w:rsidRPr="00352F43">
        <w:rPr>
          <w:rFonts w:eastAsia="仿宋_GB2312"/>
          <w:szCs w:val="32"/>
        </w:rPr>
        <w:t>“</w:t>
      </w:r>
      <w:r w:rsidRPr="00352F43">
        <w:rPr>
          <w:rFonts w:eastAsia="仿宋_GB2312"/>
          <w:szCs w:val="32"/>
        </w:rPr>
        <w:t>云网边端</w:t>
      </w:r>
      <w:r w:rsidRPr="00352F43">
        <w:rPr>
          <w:rFonts w:eastAsia="仿宋_GB2312"/>
          <w:szCs w:val="32"/>
        </w:rPr>
        <w:t>”</w:t>
      </w:r>
      <w:r w:rsidRPr="00352F43">
        <w:rPr>
          <w:rFonts w:eastAsia="仿宋_GB2312"/>
          <w:szCs w:val="32"/>
        </w:rPr>
        <w:t>的整体架构设计问题，研究工业物联网边缘侧的跨容器通信、融合</w:t>
      </w:r>
      <w:r w:rsidRPr="00352F43">
        <w:rPr>
          <w:rFonts w:eastAsia="仿宋_GB2312"/>
          <w:szCs w:val="32"/>
        </w:rPr>
        <w:t>5G</w:t>
      </w:r>
      <w:r w:rsidRPr="00352F43">
        <w:rPr>
          <w:rFonts w:eastAsia="仿宋_GB2312"/>
          <w:szCs w:val="32"/>
        </w:rPr>
        <w:t>通信模组等关键技术，形成融合</w:t>
      </w:r>
      <w:r w:rsidRPr="00352F43">
        <w:rPr>
          <w:rFonts w:eastAsia="仿宋_GB2312"/>
          <w:szCs w:val="32"/>
        </w:rPr>
        <w:t>5G</w:t>
      </w:r>
      <w:r w:rsidRPr="00352F43">
        <w:rPr>
          <w:rFonts w:eastAsia="仿宋_GB2312"/>
          <w:szCs w:val="32"/>
        </w:rPr>
        <w:t>通信模组、适配工业物联网小型化、多接口的边缘计算网关设备，研发融合</w:t>
      </w:r>
      <w:r w:rsidRPr="00352F43">
        <w:rPr>
          <w:rFonts w:eastAsia="仿宋_GB2312"/>
          <w:szCs w:val="32"/>
        </w:rPr>
        <w:t>5G+AI</w:t>
      </w:r>
      <w:r w:rsidRPr="00352F43">
        <w:rPr>
          <w:rFonts w:eastAsia="仿宋_GB2312"/>
          <w:szCs w:val="32"/>
        </w:rPr>
        <w:t>技术的边缘计算云平台，提升边缘侧的</w:t>
      </w:r>
      <w:r w:rsidRPr="00352F43">
        <w:rPr>
          <w:rFonts w:eastAsia="仿宋_GB2312"/>
          <w:szCs w:val="32"/>
        </w:rPr>
        <w:t>5G+AI</w:t>
      </w:r>
      <w:r w:rsidRPr="00352F43">
        <w:rPr>
          <w:rFonts w:eastAsia="仿宋_GB2312"/>
          <w:szCs w:val="32"/>
        </w:rPr>
        <w:t>本地融合通信能力，实现产品的批量生产。</w:t>
      </w:r>
    </w:p>
    <w:p w:rsidR="00DC35BA" w:rsidRPr="00352F43" w:rsidRDefault="00DC35BA" w:rsidP="00DC35BA">
      <w:pPr>
        <w:widowControl/>
        <w:tabs>
          <w:tab w:val="left" w:pos="7655"/>
        </w:tabs>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项；完成融合</w:t>
      </w:r>
      <w:r w:rsidRPr="00352F43">
        <w:rPr>
          <w:rFonts w:eastAsia="仿宋_GB2312"/>
          <w:szCs w:val="32"/>
        </w:rPr>
        <w:t>5G+AI</w:t>
      </w:r>
      <w:r w:rsidRPr="00352F43">
        <w:rPr>
          <w:rFonts w:eastAsia="仿宋_GB2312"/>
          <w:szCs w:val="32"/>
        </w:rPr>
        <w:t>技术的边缘计算云平台架构设计及系统研发；支持边缘网关、</w:t>
      </w:r>
      <w:r w:rsidRPr="00352F43">
        <w:rPr>
          <w:rFonts w:eastAsia="仿宋_GB2312"/>
          <w:szCs w:val="32"/>
        </w:rPr>
        <w:t>AI</w:t>
      </w:r>
      <w:r w:rsidRPr="00352F43">
        <w:rPr>
          <w:rFonts w:eastAsia="仿宋_GB2312"/>
          <w:szCs w:val="32"/>
        </w:rPr>
        <w:t>网关等设备的远程管理。产品覆盖能源、交通、机场等行业用户</w:t>
      </w:r>
      <w:r w:rsidRPr="00352F43">
        <w:rPr>
          <w:rFonts w:eastAsia="仿宋_GB2312"/>
          <w:szCs w:val="32"/>
        </w:rPr>
        <w:t>10</w:t>
      </w:r>
      <w:r w:rsidRPr="00352F43">
        <w:rPr>
          <w:rFonts w:eastAsia="仿宋_GB2312"/>
          <w:szCs w:val="32"/>
        </w:rPr>
        <w:t>家以上；申请发明专利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2</w:t>
      </w:r>
      <w:r w:rsidRPr="00352F43">
        <w:rPr>
          <w:rFonts w:eastAsia="仿宋_GB2312"/>
          <w:szCs w:val="32"/>
        </w:rPr>
        <w:t>项，实施周期内实现销售收入</w:t>
      </w:r>
      <w:r w:rsidRPr="00352F43">
        <w:rPr>
          <w:rFonts w:eastAsia="仿宋_GB2312"/>
          <w:szCs w:val="32"/>
        </w:rPr>
        <w:t>1</w:t>
      </w:r>
      <w:r w:rsidRPr="00352F43">
        <w:rPr>
          <w:rFonts w:eastAsia="仿宋_GB2312"/>
          <w:szCs w:val="32"/>
        </w:rPr>
        <w:t>亿元。</w:t>
      </w:r>
    </w:p>
    <w:p w:rsidR="00DC35BA" w:rsidRPr="00352F43" w:rsidRDefault="00DC35BA" w:rsidP="00DC35BA">
      <w:pPr>
        <w:widowControl/>
        <w:tabs>
          <w:tab w:val="left" w:pos="7655"/>
        </w:tabs>
        <w:spacing w:line="600" w:lineRule="exact"/>
        <w:ind w:firstLineChars="200" w:firstLine="640"/>
        <w:rPr>
          <w:rFonts w:eastAsia="仿宋_GB2312"/>
          <w:szCs w:val="32"/>
        </w:rPr>
      </w:pPr>
      <w:r w:rsidRPr="00352F43">
        <w:rPr>
          <w:rFonts w:eastAsia="仿宋_GB2312"/>
          <w:szCs w:val="32"/>
        </w:rPr>
        <w:t>注：该条指南支持经费不超过</w:t>
      </w:r>
      <w:r w:rsidRPr="00352F43">
        <w:rPr>
          <w:rFonts w:eastAsia="仿宋_GB2312"/>
          <w:szCs w:val="32"/>
        </w:rPr>
        <w:t>400</w:t>
      </w:r>
      <w:r w:rsidRPr="00352F43">
        <w:rPr>
          <w:rFonts w:eastAsia="仿宋_GB2312"/>
          <w:szCs w:val="32"/>
        </w:rPr>
        <w:t>万。</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10.</w:t>
      </w:r>
      <w:r w:rsidRPr="00352F43">
        <w:rPr>
          <w:rFonts w:eastAsia="仿宋_GB2312"/>
          <w:szCs w:val="32"/>
        </w:rPr>
        <w:t>面向区块链系统的安全防护与监管关键技术。</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研究内容：围绕区块链领域安全问题，开展区块链安全防护和监管关键技术的研究，研究针对区块链智能合约安全的形式化验证、安全态势感知、网络交易追踪溯源和调查取证等技术；提出区块链去匿名化、地址分类、异常交易模式等识别算法和区块链安全检测标准与监管规范，形成自主可控、性能可靠的区块链安全防护与监管的原型系统。</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考核指标：突破关键技术</w:t>
      </w:r>
      <w:r w:rsidRPr="00352F43">
        <w:rPr>
          <w:rFonts w:eastAsia="仿宋_GB2312"/>
          <w:szCs w:val="32"/>
        </w:rPr>
        <w:t>3-5</w:t>
      </w:r>
      <w:r w:rsidRPr="00352F43">
        <w:rPr>
          <w:rFonts w:eastAsia="仿宋_GB2312"/>
          <w:szCs w:val="32"/>
        </w:rPr>
        <w:t>项；形成智能合约自动安全检测工具，安全检测准确率不能低于</w:t>
      </w:r>
      <w:r w:rsidRPr="00352F43">
        <w:rPr>
          <w:rFonts w:eastAsia="仿宋_GB2312"/>
          <w:szCs w:val="32"/>
        </w:rPr>
        <w:t>95%</w:t>
      </w:r>
      <w:r w:rsidRPr="00352F43">
        <w:rPr>
          <w:rFonts w:eastAsia="仿宋_GB2312"/>
          <w:szCs w:val="32"/>
        </w:rPr>
        <w:t>；服务不少于</w:t>
      </w:r>
      <w:r w:rsidRPr="00352F43">
        <w:rPr>
          <w:rFonts w:eastAsia="仿宋_GB2312"/>
          <w:szCs w:val="32"/>
        </w:rPr>
        <w:t>5</w:t>
      </w:r>
      <w:r w:rsidRPr="00352F43">
        <w:rPr>
          <w:rFonts w:eastAsia="仿宋_GB2312"/>
          <w:szCs w:val="32"/>
        </w:rPr>
        <w:t>家监管单</w:t>
      </w:r>
      <w:r w:rsidRPr="00352F43">
        <w:rPr>
          <w:rFonts w:eastAsia="仿宋_GB2312"/>
          <w:szCs w:val="32"/>
        </w:rPr>
        <w:lastRenderedPageBreak/>
        <w:t>位；形成区块链底层平台和智能合约等安全规范和标准，并提交国家</w:t>
      </w:r>
      <w:r w:rsidRPr="00352F43">
        <w:rPr>
          <w:rFonts w:eastAsia="仿宋_GB2312"/>
          <w:szCs w:val="32"/>
        </w:rPr>
        <w:t>/</w:t>
      </w:r>
      <w:r w:rsidRPr="00352F43">
        <w:rPr>
          <w:rFonts w:eastAsia="仿宋_GB2312"/>
          <w:szCs w:val="32"/>
        </w:rPr>
        <w:t>行业</w:t>
      </w:r>
      <w:r w:rsidRPr="00352F43">
        <w:rPr>
          <w:rFonts w:eastAsia="仿宋_GB2312"/>
          <w:szCs w:val="32"/>
        </w:rPr>
        <w:t>/</w:t>
      </w:r>
      <w:r w:rsidRPr="00352F43">
        <w:rPr>
          <w:rFonts w:eastAsia="仿宋_GB2312"/>
          <w:szCs w:val="32"/>
        </w:rPr>
        <w:t>地方标准，不少于</w:t>
      </w:r>
      <w:r w:rsidRPr="00352F43">
        <w:rPr>
          <w:rFonts w:eastAsia="仿宋_GB2312"/>
          <w:szCs w:val="32"/>
        </w:rPr>
        <w:t>2</w:t>
      </w:r>
      <w:r w:rsidRPr="00352F43">
        <w:rPr>
          <w:rFonts w:eastAsia="仿宋_GB2312"/>
          <w:szCs w:val="32"/>
        </w:rPr>
        <w:t>项。申请发明专利</w:t>
      </w:r>
      <w:r w:rsidRPr="00352F43">
        <w:rPr>
          <w:rFonts w:eastAsia="仿宋_GB2312"/>
          <w:szCs w:val="32"/>
        </w:rPr>
        <w:t>5</w:t>
      </w:r>
      <w:r w:rsidRPr="00352F43">
        <w:rPr>
          <w:rFonts w:eastAsia="仿宋_GB2312"/>
          <w:szCs w:val="32"/>
        </w:rPr>
        <w:t>项，获得发明专利</w:t>
      </w:r>
      <w:r w:rsidRPr="00352F43">
        <w:rPr>
          <w:rFonts w:eastAsia="仿宋_GB2312"/>
          <w:szCs w:val="32"/>
        </w:rPr>
        <w:t>1</w:t>
      </w:r>
      <w:r w:rsidRPr="00352F43">
        <w:rPr>
          <w:rFonts w:eastAsia="仿宋_GB2312"/>
          <w:szCs w:val="32"/>
        </w:rPr>
        <w:t>项，实施周期内实现销售收入</w:t>
      </w:r>
      <w:r w:rsidRPr="00352F43">
        <w:rPr>
          <w:rFonts w:eastAsia="仿宋_GB2312"/>
          <w:szCs w:val="32"/>
        </w:rPr>
        <w:t>0.2</w:t>
      </w:r>
      <w:r w:rsidRPr="00352F43">
        <w:rPr>
          <w:rFonts w:eastAsia="仿宋_GB2312"/>
          <w:szCs w:val="32"/>
        </w:rPr>
        <w:t>亿元。</w:t>
      </w:r>
    </w:p>
    <w:p w:rsidR="00DC35BA" w:rsidRPr="00352F43" w:rsidRDefault="00DC35BA" w:rsidP="00DC35BA">
      <w:pPr>
        <w:widowControl/>
        <w:spacing w:line="600" w:lineRule="exact"/>
        <w:ind w:firstLineChars="200" w:firstLine="640"/>
        <w:rPr>
          <w:rFonts w:eastAsia="仿宋_GB2312"/>
          <w:szCs w:val="32"/>
        </w:rPr>
      </w:pPr>
      <w:r w:rsidRPr="00352F43">
        <w:rPr>
          <w:rFonts w:eastAsia="仿宋_GB2312"/>
          <w:szCs w:val="32"/>
        </w:rPr>
        <w:t>注：该条指南支持经费不超过</w:t>
      </w:r>
      <w:r w:rsidRPr="00352F43">
        <w:rPr>
          <w:rFonts w:eastAsia="仿宋_GB2312"/>
          <w:szCs w:val="32"/>
        </w:rPr>
        <w:t>200</w:t>
      </w:r>
      <w:r w:rsidRPr="00352F43">
        <w:rPr>
          <w:rFonts w:eastAsia="仿宋_GB2312"/>
          <w:szCs w:val="32"/>
        </w:rPr>
        <w:t>万。由企业牵头申报，鼓励产学研联合申报，牵头企业注册资金或上年度营收不低</w:t>
      </w:r>
      <w:r w:rsidRPr="00352F43">
        <w:rPr>
          <w:rFonts w:eastAsia="仿宋_GB2312"/>
          <w:szCs w:val="32"/>
        </w:rPr>
        <w:t>300</w:t>
      </w:r>
      <w:r w:rsidRPr="00352F43">
        <w:rPr>
          <w:rFonts w:eastAsia="仿宋_GB2312"/>
          <w:szCs w:val="32"/>
        </w:rPr>
        <w:t>万元。</w:t>
      </w:r>
    </w:p>
    <w:p w:rsidR="00DC35BA" w:rsidRPr="00352F43" w:rsidRDefault="00DC35BA" w:rsidP="00DC35BA">
      <w:pPr>
        <w:rPr>
          <w:rFonts w:eastAsia="黑体"/>
          <w:szCs w:val="32"/>
        </w:rPr>
        <w:sectPr w:rsidR="00DC35BA" w:rsidRPr="00352F43" w:rsidSect="007E005E">
          <w:footerReference w:type="even" r:id="rId9"/>
          <w:footerReference w:type="default" r:id="rId10"/>
          <w:pgSz w:w="11906" w:h="16838"/>
          <w:pgMar w:top="2098" w:right="1474" w:bottom="1985" w:left="1588" w:header="851" w:footer="1588" w:gutter="0"/>
          <w:cols w:space="425"/>
          <w:docGrid w:type="lines" w:linePitch="579" w:charSpace="-849"/>
        </w:sectPr>
      </w:pPr>
    </w:p>
    <w:p w:rsidR="00DC35BA" w:rsidRPr="00352F43" w:rsidRDefault="00DC35BA" w:rsidP="00DC35BA">
      <w:pPr>
        <w:tabs>
          <w:tab w:val="left" w:pos="1733"/>
        </w:tabs>
        <w:rPr>
          <w:rFonts w:eastAsia="黑体"/>
          <w:szCs w:val="32"/>
        </w:rPr>
      </w:pPr>
      <w:r w:rsidRPr="00352F43">
        <w:rPr>
          <w:rFonts w:eastAsia="黑体"/>
          <w:szCs w:val="32"/>
        </w:rPr>
        <w:lastRenderedPageBreak/>
        <w:t>附件</w:t>
      </w:r>
      <w:r w:rsidRPr="00352F43">
        <w:rPr>
          <w:rFonts w:eastAsia="黑体"/>
          <w:szCs w:val="32"/>
        </w:rPr>
        <w:t xml:space="preserve">1-2 </w:t>
      </w:r>
    </w:p>
    <w:p w:rsidR="00DC35BA" w:rsidRPr="00352F43" w:rsidRDefault="00DC35BA" w:rsidP="00DC35BA">
      <w:pPr>
        <w:widowControl/>
        <w:snapToGrid w:val="0"/>
        <w:spacing w:before="156" w:line="560" w:lineRule="atLeast"/>
        <w:jc w:val="center"/>
        <w:rPr>
          <w:rFonts w:eastAsia="方正小标宋_GBK"/>
          <w:kern w:val="0"/>
          <w:sz w:val="44"/>
          <w:szCs w:val="44"/>
        </w:rPr>
      </w:pPr>
    </w:p>
    <w:p w:rsidR="00DC35BA" w:rsidRPr="00352F43" w:rsidRDefault="00DC35BA" w:rsidP="00DC35BA">
      <w:pPr>
        <w:widowControl/>
        <w:snapToGrid w:val="0"/>
        <w:spacing w:before="156" w:line="560" w:lineRule="atLeast"/>
        <w:jc w:val="center"/>
      </w:pPr>
      <w:r w:rsidRPr="00352F43">
        <w:rPr>
          <w:rFonts w:eastAsia="方正小标宋_GBK"/>
          <w:kern w:val="0"/>
          <w:sz w:val="44"/>
          <w:szCs w:val="44"/>
        </w:rPr>
        <w:t>高新</w:t>
      </w:r>
      <w:proofErr w:type="gramStart"/>
      <w:r w:rsidRPr="00352F43">
        <w:rPr>
          <w:rFonts w:eastAsia="方正小标宋_GBK"/>
          <w:kern w:val="0"/>
          <w:sz w:val="44"/>
          <w:szCs w:val="44"/>
        </w:rPr>
        <w:t>术重点</w:t>
      </w:r>
      <w:proofErr w:type="gramEnd"/>
      <w:r w:rsidRPr="00352F43">
        <w:rPr>
          <w:rFonts w:eastAsia="方正小标宋_GBK"/>
          <w:kern w:val="0"/>
          <w:sz w:val="44"/>
          <w:szCs w:val="44"/>
        </w:rPr>
        <w:t>产业领域指南编制专家名单</w:t>
      </w:r>
    </w:p>
    <w:p w:rsidR="00DC35BA" w:rsidRPr="00352F43" w:rsidRDefault="00DC35BA" w:rsidP="00DC35BA">
      <w:pPr>
        <w:widowControl/>
        <w:snapToGrid w:val="0"/>
      </w:pPr>
      <w:r w:rsidRPr="00352F43">
        <w:rPr>
          <w:kern w:val="0"/>
        </w:rPr>
        <w:t> </w:t>
      </w:r>
    </w:p>
    <w:tbl>
      <w:tblPr>
        <w:tblW w:w="8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6"/>
        <w:gridCol w:w="1269"/>
        <w:gridCol w:w="4500"/>
        <w:gridCol w:w="2044"/>
      </w:tblGrid>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
                <w:b/>
                <w:kern w:val="0"/>
                <w:sz w:val="30"/>
                <w:szCs w:val="30"/>
              </w:rPr>
              <w:t>序号</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
                <w:b/>
                <w:kern w:val="0"/>
                <w:sz w:val="30"/>
                <w:szCs w:val="30"/>
              </w:rPr>
              <w:t>姓名</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
                <w:b/>
                <w:kern w:val="0"/>
                <w:sz w:val="30"/>
                <w:szCs w:val="30"/>
              </w:rPr>
              <w:t>工作单位</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
                <w:b/>
                <w:kern w:val="0"/>
                <w:sz w:val="30"/>
                <w:szCs w:val="30"/>
              </w:rPr>
              <w:t>职称</w:t>
            </w:r>
          </w:p>
        </w:tc>
      </w:tr>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kern w:val="0"/>
                <w:sz w:val="30"/>
                <w:szCs w:val="30"/>
              </w:rPr>
              <w:t>1</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周</w:t>
            </w:r>
            <w:proofErr w:type="gramStart"/>
            <w:r w:rsidRPr="00352F43">
              <w:rPr>
                <w:rFonts w:eastAsia="仿宋_GB2312"/>
                <w:kern w:val="0"/>
                <w:sz w:val="30"/>
                <w:szCs w:val="30"/>
              </w:rPr>
              <w:t>世</w:t>
            </w:r>
            <w:proofErr w:type="gramEnd"/>
            <w:r w:rsidRPr="00352F43">
              <w:rPr>
                <w:rFonts w:eastAsia="仿宋_GB2312"/>
                <w:kern w:val="0"/>
                <w:sz w:val="30"/>
                <w:szCs w:val="30"/>
              </w:rPr>
              <w:t>杰</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left"/>
              <w:textAlignment w:val="center"/>
            </w:pPr>
            <w:r w:rsidRPr="00352F43">
              <w:rPr>
                <w:rFonts w:eastAsia="仿宋_GB2312"/>
                <w:kern w:val="0"/>
                <w:sz w:val="30"/>
                <w:szCs w:val="30"/>
              </w:rPr>
              <w:t>电子科技大学</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教授</w:t>
            </w:r>
          </w:p>
        </w:tc>
      </w:tr>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kern w:val="0"/>
                <w:sz w:val="30"/>
                <w:szCs w:val="30"/>
              </w:rPr>
              <w:t>2</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王正宁</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left"/>
              <w:textAlignment w:val="center"/>
            </w:pPr>
            <w:r w:rsidRPr="00352F43">
              <w:rPr>
                <w:rFonts w:eastAsia="仿宋_GB2312"/>
                <w:kern w:val="0"/>
                <w:sz w:val="30"/>
                <w:szCs w:val="30"/>
              </w:rPr>
              <w:t>电子科技大学</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副教授</w:t>
            </w:r>
          </w:p>
        </w:tc>
      </w:tr>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kern w:val="0"/>
                <w:sz w:val="30"/>
                <w:szCs w:val="30"/>
              </w:rPr>
              <w:t>4</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冯全源</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left"/>
              <w:textAlignment w:val="center"/>
            </w:pPr>
            <w:r w:rsidRPr="00352F43">
              <w:rPr>
                <w:rFonts w:eastAsia="仿宋_GB2312"/>
                <w:kern w:val="0"/>
                <w:sz w:val="30"/>
                <w:szCs w:val="30"/>
              </w:rPr>
              <w:t>西南交通大学</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教授</w:t>
            </w:r>
          </w:p>
        </w:tc>
      </w:tr>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kern w:val="0"/>
                <w:sz w:val="30"/>
                <w:szCs w:val="30"/>
              </w:rPr>
              <w:t>5</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秦小林</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left"/>
              <w:textAlignment w:val="center"/>
            </w:pPr>
            <w:r w:rsidRPr="00352F43">
              <w:rPr>
                <w:rFonts w:eastAsia="仿宋_GB2312"/>
                <w:kern w:val="0"/>
                <w:sz w:val="30"/>
                <w:szCs w:val="30"/>
              </w:rPr>
              <w:t>中科院成都分院</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研究员</w:t>
            </w:r>
          </w:p>
        </w:tc>
      </w:tr>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kern w:val="0"/>
                <w:sz w:val="30"/>
                <w:szCs w:val="30"/>
              </w:rPr>
              <w:t>6</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周祚万</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left"/>
              <w:textAlignment w:val="center"/>
            </w:pPr>
            <w:r w:rsidRPr="00352F43">
              <w:rPr>
                <w:rFonts w:eastAsia="仿宋_GB2312"/>
                <w:kern w:val="0"/>
                <w:sz w:val="30"/>
                <w:szCs w:val="30"/>
              </w:rPr>
              <w:t>西南交通大学</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教授</w:t>
            </w:r>
          </w:p>
        </w:tc>
      </w:tr>
      <w:tr w:rsidR="00DC35BA" w:rsidRPr="00352F43" w:rsidTr="00DC35BA">
        <w:trPr>
          <w:trHeight w:val="286"/>
        </w:trPr>
        <w:tc>
          <w:tcPr>
            <w:tcW w:w="866"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kern w:val="0"/>
                <w:sz w:val="30"/>
                <w:szCs w:val="30"/>
              </w:rPr>
              <w:t>7</w:t>
            </w:r>
          </w:p>
        </w:tc>
        <w:tc>
          <w:tcPr>
            <w:tcW w:w="1269"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刘颖</w:t>
            </w:r>
          </w:p>
        </w:tc>
        <w:tc>
          <w:tcPr>
            <w:tcW w:w="4500" w:type="dxa"/>
            <w:tcMar>
              <w:top w:w="15" w:type="dxa"/>
              <w:left w:w="15" w:type="dxa"/>
              <w:bottom w:w="15" w:type="dxa"/>
              <w:right w:w="15" w:type="dxa"/>
            </w:tcMar>
            <w:vAlign w:val="center"/>
          </w:tcPr>
          <w:p w:rsidR="00DC35BA" w:rsidRPr="00352F43" w:rsidRDefault="00DC35BA" w:rsidP="00DC35BA">
            <w:pPr>
              <w:widowControl/>
              <w:spacing w:line="520" w:lineRule="atLeast"/>
              <w:jc w:val="left"/>
              <w:textAlignment w:val="center"/>
            </w:pPr>
            <w:r w:rsidRPr="00352F43">
              <w:rPr>
                <w:rFonts w:eastAsia="仿宋_GB2312"/>
                <w:kern w:val="0"/>
                <w:sz w:val="30"/>
                <w:szCs w:val="30"/>
              </w:rPr>
              <w:t>四川大学</w:t>
            </w:r>
          </w:p>
        </w:tc>
        <w:tc>
          <w:tcPr>
            <w:tcW w:w="2044" w:type="dxa"/>
            <w:tcMar>
              <w:top w:w="15" w:type="dxa"/>
              <w:left w:w="15" w:type="dxa"/>
              <w:bottom w:w="15" w:type="dxa"/>
              <w:right w:w="15" w:type="dxa"/>
            </w:tcMar>
            <w:vAlign w:val="center"/>
          </w:tcPr>
          <w:p w:rsidR="00DC35BA" w:rsidRPr="00352F43" w:rsidRDefault="00DC35BA" w:rsidP="00DC35BA">
            <w:pPr>
              <w:widowControl/>
              <w:spacing w:line="520" w:lineRule="atLeast"/>
              <w:jc w:val="center"/>
              <w:textAlignment w:val="center"/>
            </w:pPr>
            <w:r w:rsidRPr="00352F43">
              <w:rPr>
                <w:rFonts w:eastAsia="仿宋_GB2312"/>
                <w:kern w:val="0"/>
                <w:sz w:val="30"/>
                <w:szCs w:val="30"/>
              </w:rPr>
              <w:t>教授</w:t>
            </w:r>
          </w:p>
        </w:tc>
      </w:tr>
    </w:tbl>
    <w:p w:rsidR="00DC35BA" w:rsidRPr="00352F43" w:rsidRDefault="00DC35BA" w:rsidP="00DC35BA">
      <w:pPr>
        <w:widowControl/>
        <w:snapToGrid w:val="0"/>
        <w:spacing w:line="600" w:lineRule="atLeast"/>
        <w:rPr>
          <w:rFonts w:eastAsia="黑体"/>
          <w:kern w:val="0"/>
          <w:szCs w:val="32"/>
        </w:rPr>
      </w:pPr>
    </w:p>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Pr>
        <w:spacing w:line="560" w:lineRule="exact"/>
        <w:rPr>
          <w:rFonts w:eastAsia="黑体"/>
          <w:szCs w:val="32"/>
        </w:rPr>
      </w:pPr>
      <w:r w:rsidRPr="00352F43">
        <w:rPr>
          <w:rFonts w:eastAsia="黑体"/>
          <w:szCs w:val="32"/>
        </w:rPr>
        <w:lastRenderedPageBreak/>
        <w:t>附件</w:t>
      </w:r>
      <w:r w:rsidRPr="00352F43">
        <w:rPr>
          <w:rFonts w:eastAsia="黑体"/>
          <w:szCs w:val="32"/>
        </w:rPr>
        <w:t>2</w:t>
      </w:r>
    </w:p>
    <w:p w:rsidR="00DC35BA" w:rsidRPr="00352F43" w:rsidRDefault="00DC35BA" w:rsidP="00DC35BA">
      <w:pPr>
        <w:spacing w:line="560" w:lineRule="exact"/>
        <w:jc w:val="center"/>
        <w:rPr>
          <w:szCs w:val="32"/>
        </w:rPr>
      </w:pPr>
    </w:p>
    <w:p w:rsidR="00DC35BA" w:rsidRPr="00352F43" w:rsidRDefault="00DC35BA" w:rsidP="00DC35BA">
      <w:pPr>
        <w:tabs>
          <w:tab w:val="left" w:pos="540"/>
        </w:tabs>
        <w:adjustRightInd w:val="0"/>
        <w:snapToGrid w:val="0"/>
        <w:spacing w:line="560" w:lineRule="exact"/>
        <w:jc w:val="center"/>
        <w:rPr>
          <w:rFonts w:eastAsia="方正小标宋_GBK"/>
          <w:sz w:val="44"/>
          <w:szCs w:val="44"/>
        </w:rPr>
      </w:pPr>
      <w:r w:rsidRPr="00352F43">
        <w:rPr>
          <w:rFonts w:eastAsia="方正小标宋_GBK"/>
          <w:sz w:val="44"/>
          <w:szCs w:val="44"/>
        </w:rPr>
        <w:t>2020</w:t>
      </w:r>
      <w:r w:rsidRPr="00352F43">
        <w:rPr>
          <w:rFonts w:eastAsia="方正小标宋_GBK"/>
          <w:sz w:val="44"/>
          <w:szCs w:val="44"/>
        </w:rPr>
        <w:t>年度农产品精深加工领域第二批</w:t>
      </w:r>
    </w:p>
    <w:p w:rsidR="00DC35BA" w:rsidRPr="00352F43" w:rsidRDefault="00DC35BA" w:rsidP="00DC35BA">
      <w:pPr>
        <w:tabs>
          <w:tab w:val="left" w:pos="540"/>
        </w:tabs>
        <w:adjustRightInd w:val="0"/>
        <w:snapToGrid w:val="0"/>
        <w:spacing w:line="560" w:lineRule="exact"/>
        <w:jc w:val="center"/>
        <w:rPr>
          <w:rFonts w:eastAsia="方正小标宋_GBK"/>
          <w:sz w:val="44"/>
          <w:szCs w:val="44"/>
        </w:rPr>
      </w:pPr>
      <w:r w:rsidRPr="00352F43">
        <w:rPr>
          <w:rFonts w:eastAsia="方正小标宋_GBK"/>
          <w:sz w:val="44"/>
          <w:szCs w:val="44"/>
        </w:rPr>
        <w:t>重点研发计划项目申报指南</w:t>
      </w:r>
    </w:p>
    <w:p w:rsidR="00DC35BA" w:rsidRPr="00352F43" w:rsidRDefault="00DC35BA" w:rsidP="00DC35BA">
      <w:pPr>
        <w:spacing w:line="600" w:lineRule="exact"/>
        <w:jc w:val="center"/>
        <w:rPr>
          <w:rFonts w:eastAsia="楷体_GB2312"/>
          <w:szCs w:val="32"/>
        </w:rPr>
      </w:pPr>
      <w:r w:rsidRPr="00352F43">
        <w:rPr>
          <w:rFonts w:eastAsia="楷体_GB2312"/>
          <w:szCs w:val="32"/>
        </w:rPr>
        <w:t>（在线填写</w:t>
      </w:r>
      <w:r w:rsidRPr="00352F43">
        <w:rPr>
          <w:rFonts w:eastAsia="楷体_GB2312"/>
          <w:szCs w:val="32"/>
        </w:rPr>
        <w:t>“</w:t>
      </w:r>
      <w:r w:rsidRPr="00352F43">
        <w:rPr>
          <w:rFonts w:eastAsia="楷体_GB2312"/>
          <w:szCs w:val="32"/>
        </w:rPr>
        <w:t>四川省重点研发项目申报书</w:t>
      </w:r>
      <w:r w:rsidRPr="00352F43">
        <w:rPr>
          <w:rFonts w:eastAsia="楷体_GB2312"/>
          <w:szCs w:val="32"/>
        </w:rPr>
        <w:t>”</w:t>
      </w:r>
      <w:r w:rsidRPr="00352F43">
        <w:rPr>
          <w:rFonts w:eastAsia="楷体_GB2312"/>
          <w:szCs w:val="32"/>
        </w:rPr>
        <w:t>）</w:t>
      </w:r>
    </w:p>
    <w:p w:rsidR="00DC35BA" w:rsidRPr="00352F43" w:rsidRDefault="00DC35BA" w:rsidP="00DC35BA">
      <w:pPr>
        <w:tabs>
          <w:tab w:val="left" w:pos="540"/>
        </w:tabs>
        <w:adjustRightInd w:val="0"/>
        <w:snapToGrid w:val="0"/>
        <w:spacing w:line="560" w:lineRule="exact"/>
        <w:jc w:val="center"/>
        <w:rPr>
          <w:rFonts w:eastAsia="方正小标宋_GBK"/>
          <w:b/>
          <w:sz w:val="44"/>
          <w:szCs w:val="44"/>
        </w:rPr>
      </w:pPr>
    </w:p>
    <w:p w:rsidR="00DC35BA" w:rsidRPr="00352F43" w:rsidRDefault="00DC35BA" w:rsidP="00DC35BA">
      <w:pPr>
        <w:tabs>
          <w:tab w:val="left" w:pos="540"/>
        </w:tabs>
        <w:adjustRightInd w:val="0"/>
        <w:snapToGrid w:val="0"/>
        <w:spacing w:line="550" w:lineRule="exact"/>
        <w:ind w:firstLineChars="200" w:firstLine="640"/>
        <w:jc w:val="left"/>
        <w:rPr>
          <w:rFonts w:eastAsia="黑体"/>
          <w:szCs w:val="32"/>
        </w:rPr>
      </w:pPr>
      <w:r w:rsidRPr="00352F43">
        <w:rPr>
          <w:rFonts w:eastAsia="黑体"/>
          <w:szCs w:val="32"/>
        </w:rPr>
        <w:t>一、总体考虑</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针对</w:t>
      </w:r>
      <w:r w:rsidRPr="00352F43">
        <w:rPr>
          <w:rFonts w:eastAsia="仿宋_GB2312"/>
          <w:szCs w:val="32"/>
        </w:rPr>
        <w:t>“</w:t>
      </w:r>
      <w:r w:rsidRPr="00352F43">
        <w:rPr>
          <w:rFonts w:eastAsia="仿宋_GB2312"/>
          <w:szCs w:val="32"/>
        </w:rPr>
        <w:t>川字号</w:t>
      </w:r>
      <w:r w:rsidRPr="00352F43">
        <w:rPr>
          <w:rFonts w:eastAsia="仿宋_GB2312"/>
          <w:szCs w:val="32"/>
        </w:rPr>
        <w:t>”</w:t>
      </w:r>
      <w:r w:rsidRPr="00352F43">
        <w:rPr>
          <w:rFonts w:eastAsia="仿宋_GB2312"/>
          <w:szCs w:val="32"/>
        </w:rPr>
        <w:t>优势特色农业产业中高端产品少、重大关键技术成果少、前瞻性核心技术储备不够等问题，围绕</w:t>
      </w:r>
      <w:r w:rsidRPr="00352F43">
        <w:rPr>
          <w:rFonts w:eastAsia="仿宋_GB2312"/>
          <w:szCs w:val="32"/>
        </w:rPr>
        <w:t>“5+1”</w:t>
      </w:r>
      <w:r w:rsidRPr="00352F43">
        <w:rPr>
          <w:rFonts w:eastAsia="仿宋_GB2312"/>
          <w:szCs w:val="32"/>
        </w:rPr>
        <w:t>产业的农产品精深加工领域，支持优势高等院校、科研院所及有条件的农业产业化重点龙头企业开展关键核心技术攻关，突破一批制约产业发展的瓶颈技术、</w:t>
      </w:r>
      <w:r w:rsidRPr="00352F43">
        <w:rPr>
          <w:rFonts w:eastAsia="仿宋_GB2312"/>
          <w:szCs w:val="32"/>
        </w:rPr>
        <w:t>“</w:t>
      </w:r>
      <w:r w:rsidRPr="00352F43">
        <w:rPr>
          <w:rFonts w:eastAsia="仿宋_GB2312"/>
          <w:szCs w:val="32"/>
        </w:rPr>
        <w:t>天花板</w:t>
      </w:r>
      <w:r w:rsidRPr="00352F43">
        <w:rPr>
          <w:rFonts w:eastAsia="仿宋_GB2312"/>
          <w:szCs w:val="32"/>
        </w:rPr>
        <w:t>”</w:t>
      </w:r>
      <w:r w:rsidRPr="00352F43">
        <w:rPr>
          <w:rFonts w:eastAsia="仿宋_GB2312"/>
          <w:szCs w:val="32"/>
        </w:rPr>
        <w:t>技术，延伸产业链条，提高产品科技含量和附加值，促进产业提质增效、转型升级，支撑引领我省现代农业高质量发展。</w:t>
      </w:r>
    </w:p>
    <w:p w:rsidR="00DC35BA" w:rsidRPr="00352F43" w:rsidRDefault="00DC35BA" w:rsidP="00DC35BA">
      <w:pPr>
        <w:tabs>
          <w:tab w:val="left" w:pos="540"/>
        </w:tabs>
        <w:adjustRightInd w:val="0"/>
        <w:snapToGrid w:val="0"/>
        <w:spacing w:line="550" w:lineRule="exact"/>
        <w:ind w:firstLineChars="200" w:firstLine="640"/>
        <w:jc w:val="left"/>
        <w:rPr>
          <w:rFonts w:eastAsia="黑体"/>
          <w:szCs w:val="32"/>
        </w:rPr>
      </w:pPr>
      <w:r w:rsidRPr="00352F43">
        <w:rPr>
          <w:rFonts w:eastAsia="黑体"/>
          <w:szCs w:val="32"/>
        </w:rPr>
        <w:t>二、绩效目标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围绕农产品精深加工领域开展关键核心技术攻关，促进食品饮料产业高质量发展。农产品精深加工技术领域力争突破关键技术</w:t>
      </w:r>
      <w:r w:rsidRPr="00352F43">
        <w:rPr>
          <w:rFonts w:eastAsia="仿宋_GB2312"/>
          <w:szCs w:val="32"/>
        </w:rPr>
        <w:t>20</w:t>
      </w:r>
      <w:r w:rsidRPr="00352F43">
        <w:rPr>
          <w:rFonts w:eastAsia="仿宋_GB2312"/>
          <w:szCs w:val="32"/>
        </w:rPr>
        <w:t>项以上，申请软件著作权、专利</w:t>
      </w:r>
      <w:r w:rsidRPr="00352F43">
        <w:rPr>
          <w:rFonts w:eastAsia="仿宋_GB2312"/>
          <w:szCs w:val="32"/>
        </w:rPr>
        <w:t>30</w:t>
      </w:r>
      <w:r w:rsidRPr="00352F43">
        <w:rPr>
          <w:rFonts w:eastAsia="仿宋_GB2312"/>
          <w:szCs w:val="32"/>
        </w:rPr>
        <w:t>项以上，形成重点产品</w:t>
      </w:r>
      <w:r w:rsidRPr="00352F43">
        <w:rPr>
          <w:rFonts w:eastAsia="仿宋_GB2312"/>
          <w:szCs w:val="32"/>
        </w:rPr>
        <w:t>50</w:t>
      </w:r>
      <w:r w:rsidRPr="00352F43">
        <w:rPr>
          <w:rFonts w:eastAsia="仿宋_GB2312"/>
          <w:szCs w:val="32"/>
        </w:rPr>
        <w:t>个以上，预期带动新增经济社会效益</w:t>
      </w:r>
      <w:r w:rsidRPr="00352F43">
        <w:rPr>
          <w:rFonts w:eastAsia="仿宋_GB2312"/>
          <w:szCs w:val="32"/>
        </w:rPr>
        <w:t>5</w:t>
      </w:r>
      <w:r w:rsidRPr="00352F43">
        <w:rPr>
          <w:rFonts w:eastAsia="仿宋_GB2312"/>
          <w:szCs w:val="32"/>
        </w:rPr>
        <w:t>亿元以上。</w:t>
      </w:r>
    </w:p>
    <w:p w:rsidR="00DC35BA" w:rsidRPr="00352F43" w:rsidRDefault="00DC35BA" w:rsidP="00DC35BA">
      <w:pPr>
        <w:tabs>
          <w:tab w:val="left" w:pos="540"/>
        </w:tabs>
        <w:adjustRightInd w:val="0"/>
        <w:snapToGrid w:val="0"/>
        <w:spacing w:line="550" w:lineRule="exact"/>
        <w:ind w:firstLineChars="200" w:firstLine="640"/>
        <w:jc w:val="left"/>
        <w:rPr>
          <w:rFonts w:eastAsia="黑体"/>
          <w:szCs w:val="32"/>
        </w:rPr>
      </w:pPr>
      <w:r w:rsidRPr="00352F43">
        <w:rPr>
          <w:rFonts w:eastAsia="黑体"/>
          <w:szCs w:val="32"/>
        </w:rPr>
        <w:t>三、资金支持方式</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财政资金采取前补助支持方式，分年度滚动支持。</w:t>
      </w:r>
    </w:p>
    <w:p w:rsidR="00DC35BA" w:rsidRPr="00352F43" w:rsidRDefault="00DC35BA" w:rsidP="00DC35BA">
      <w:pPr>
        <w:tabs>
          <w:tab w:val="left" w:pos="540"/>
        </w:tabs>
        <w:adjustRightInd w:val="0"/>
        <w:snapToGrid w:val="0"/>
        <w:spacing w:line="550" w:lineRule="exact"/>
        <w:ind w:firstLineChars="200" w:firstLine="640"/>
        <w:jc w:val="left"/>
        <w:rPr>
          <w:rFonts w:eastAsia="黑体"/>
          <w:szCs w:val="32"/>
        </w:rPr>
      </w:pPr>
      <w:r w:rsidRPr="00352F43">
        <w:rPr>
          <w:rFonts w:eastAsia="黑体"/>
          <w:szCs w:val="32"/>
        </w:rPr>
        <w:t>四、实施周期</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2020</w:t>
      </w:r>
      <w:r w:rsidRPr="00352F43">
        <w:rPr>
          <w:rFonts w:eastAsia="仿宋_GB2312"/>
          <w:szCs w:val="32"/>
        </w:rPr>
        <w:t>年</w:t>
      </w:r>
      <w:r w:rsidRPr="00352F43">
        <w:rPr>
          <w:rFonts w:eastAsia="仿宋_GB2312"/>
          <w:szCs w:val="32"/>
        </w:rPr>
        <w:t>7</w:t>
      </w:r>
      <w:r w:rsidRPr="00352F43">
        <w:rPr>
          <w:rFonts w:eastAsia="仿宋_GB2312"/>
          <w:szCs w:val="32"/>
        </w:rPr>
        <w:t>月</w:t>
      </w:r>
      <w:r w:rsidRPr="00352F43">
        <w:rPr>
          <w:rFonts w:eastAsia="仿宋_GB2312"/>
          <w:szCs w:val="32"/>
        </w:rPr>
        <w:t>—2023</w:t>
      </w:r>
      <w:r w:rsidRPr="00352F43">
        <w:rPr>
          <w:rFonts w:eastAsia="仿宋_GB2312"/>
          <w:szCs w:val="32"/>
        </w:rPr>
        <w:t>年</w:t>
      </w:r>
      <w:r w:rsidRPr="00352F43">
        <w:rPr>
          <w:rFonts w:eastAsia="仿宋_GB2312"/>
          <w:szCs w:val="32"/>
        </w:rPr>
        <w:t>7</w:t>
      </w:r>
      <w:r w:rsidRPr="00352F43">
        <w:rPr>
          <w:rFonts w:eastAsia="仿宋_GB2312"/>
          <w:szCs w:val="32"/>
        </w:rPr>
        <w:t>月</w:t>
      </w:r>
    </w:p>
    <w:p w:rsidR="00DC35BA" w:rsidRPr="00352F43" w:rsidRDefault="00DC35BA" w:rsidP="00DC35BA">
      <w:pPr>
        <w:tabs>
          <w:tab w:val="left" w:pos="540"/>
        </w:tabs>
        <w:adjustRightInd w:val="0"/>
        <w:snapToGrid w:val="0"/>
        <w:spacing w:line="550" w:lineRule="exact"/>
        <w:ind w:firstLineChars="200" w:firstLine="640"/>
        <w:jc w:val="left"/>
        <w:rPr>
          <w:rFonts w:eastAsia="黑体"/>
          <w:szCs w:val="32"/>
        </w:rPr>
      </w:pPr>
      <w:r w:rsidRPr="00352F43">
        <w:rPr>
          <w:rFonts w:eastAsia="黑体"/>
          <w:szCs w:val="32"/>
        </w:rPr>
        <w:lastRenderedPageBreak/>
        <w:t>五、支持重点</w:t>
      </w:r>
    </w:p>
    <w:p w:rsidR="00DC35BA" w:rsidRPr="00352F43" w:rsidRDefault="00DC35BA" w:rsidP="00DC35BA">
      <w:pPr>
        <w:tabs>
          <w:tab w:val="left" w:pos="540"/>
        </w:tabs>
        <w:adjustRightInd w:val="0"/>
        <w:snapToGrid w:val="0"/>
        <w:spacing w:line="550" w:lineRule="exact"/>
        <w:ind w:firstLineChars="200" w:firstLine="640"/>
        <w:jc w:val="left"/>
        <w:rPr>
          <w:rFonts w:eastAsia="楷体_GB2312"/>
          <w:szCs w:val="32"/>
        </w:rPr>
      </w:pPr>
      <w:r w:rsidRPr="00352F43">
        <w:rPr>
          <w:rFonts w:eastAsia="楷体_GB2312"/>
          <w:szCs w:val="32"/>
        </w:rPr>
        <w:t>（一）农产品精深加工领域。</w:t>
      </w:r>
    </w:p>
    <w:p w:rsidR="00DC35BA" w:rsidRPr="00352F43" w:rsidRDefault="00DC35BA" w:rsidP="00DC35BA">
      <w:pPr>
        <w:tabs>
          <w:tab w:val="left" w:pos="540"/>
        </w:tabs>
        <w:adjustRightInd w:val="0"/>
        <w:snapToGrid w:val="0"/>
        <w:spacing w:line="550" w:lineRule="exact"/>
        <w:ind w:firstLineChars="200" w:firstLine="643"/>
        <w:jc w:val="left"/>
        <w:rPr>
          <w:rFonts w:eastAsia="仿宋_GB2312"/>
          <w:szCs w:val="32"/>
        </w:rPr>
      </w:pPr>
      <w:r w:rsidRPr="00352F43">
        <w:rPr>
          <w:rFonts w:eastAsia="仿宋_GB2312"/>
          <w:b/>
          <w:szCs w:val="32"/>
        </w:rPr>
        <w:t>申报要求：</w:t>
      </w:r>
      <w:r w:rsidRPr="00352F43">
        <w:rPr>
          <w:rFonts w:eastAsia="仿宋_GB2312"/>
          <w:szCs w:val="32"/>
        </w:rPr>
        <w:t>（</w:t>
      </w:r>
      <w:r w:rsidRPr="00352F43">
        <w:rPr>
          <w:rFonts w:eastAsia="仿宋_GB2312"/>
          <w:szCs w:val="32"/>
        </w:rPr>
        <w:t>1</w:t>
      </w:r>
      <w:r w:rsidRPr="00352F43">
        <w:rPr>
          <w:rFonts w:eastAsia="仿宋_GB2312"/>
          <w:szCs w:val="32"/>
        </w:rPr>
        <w:t>）以项目为单位整体申报，需涵盖项目指南全部研究内容和考核目标。（</w:t>
      </w:r>
      <w:r w:rsidRPr="00352F43">
        <w:rPr>
          <w:rFonts w:eastAsia="仿宋_GB2312"/>
          <w:szCs w:val="32"/>
        </w:rPr>
        <w:t>2</w:t>
      </w:r>
      <w:r w:rsidRPr="00352F43">
        <w:rPr>
          <w:rFonts w:eastAsia="仿宋_GB2312"/>
          <w:szCs w:val="32"/>
        </w:rPr>
        <w:t>）由在四川省内注册的高等院校、科研院所联合龙头企业申报。（</w:t>
      </w:r>
      <w:r w:rsidRPr="00352F43">
        <w:rPr>
          <w:rFonts w:eastAsia="仿宋_GB2312"/>
          <w:szCs w:val="32"/>
        </w:rPr>
        <w:t>3</w:t>
      </w:r>
      <w:r w:rsidRPr="00352F43">
        <w:rPr>
          <w:rFonts w:eastAsia="仿宋_GB2312"/>
          <w:szCs w:val="32"/>
        </w:rPr>
        <w:t>）企业牵头申报的项目，该企业须为该产业领域农业产业化省级重点龙头企业，</w:t>
      </w:r>
      <w:r w:rsidRPr="00352F43">
        <w:rPr>
          <w:rFonts w:eastAsia="仿宋_GB2312"/>
          <w:szCs w:val="32"/>
        </w:rPr>
        <w:t>2017-2019</w:t>
      </w:r>
      <w:r w:rsidRPr="00352F43">
        <w:rPr>
          <w:rFonts w:eastAsia="仿宋_GB2312"/>
          <w:szCs w:val="32"/>
        </w:rPr>
        <w:t>年度平均</w:t>
      </w:r>
      <w:r w:rsidRPr="00352F43">
        <w:rPr>
          <w:rFonts w:eastAsia="仿宋_GB2312"/>
          <w:szCs w:val="32"/>
        </w:rPr>
        <w:t>R&amp;D</w:t>
      </w:r>
      <w:r w:rsidRPr="00352F43">
        <w:rPr>
          <w:rFonts w:eastAsia="仿宋_GB2312"/>
          <w:szCs w:val="32"/>
        </w:rPr>
        <w:t>经费占主营业务收入不低于</w:t>
      </w:r>
      <w:r w:rsidRPr="00352F43">
        <w:rPr>
          <w:rFonts w:eastAsia="仿宋_GB2312"/>
          <w:szCs w:val="32"/>
        </w:rPr>
        <w:t>0.5%</w:t>
      </w:r>
      <w:r w:rsidRPr="00352F43">
        <w:rPr>
          <w:rFonts w:eastAsia="仿宋_GB2312"/>
          <w:szCs w:val="32"/>
        </w:rPr>
        <w:t>，自筹经费与申请经费比例不低于</w:t>
      </w:r>
      <w:r w:rsidRPr="00352F43">
        <w:rPr>
          <w:rFonts w:eastAsia="仿宋_GB2312"/>
          <w:szCs w:val="32"/>
        </w:rPr>
        <w:t>1:1</w:t>
      </w:r>
      <w:r w:rsidRPr="00352F43">
        <w:rPr>
          <w:rFonts w:eastAsia="仿宋_GB2312"/>
          <w:szCs w:val="32"/>
        </w:rPr>
        <w:t>，申报时须出具资金配套证明、相应附件。鼓励参与企业配套相应自筹经费。（</w:t>
      </w:r>
      <w:r w:rsidRPr="00352F43">
        <w:rPr>
          <w:rFonts w:eastAsia="仿宋_GB2312"/>
          <w:szCs w:val="32"/>
        </w:rPr>
        <w:t>4</w:t>
      </w:r>
      <w:r w:rsidRPr="00352F43">
        <w:rPr>
          <w:rFonts w:eastAsia="仿宋_GB2312"/>
          <w:szCs w:val="32"/>
        </w:rPr>
        <w:t>）每个项目联合申报单位不超过</w:t>
      </w:r>
      <w:r w:rsidRPr="00352F43">
        <w:rPr>
          <w:rFonts w:eastAsia="仿宋_GB2312"/>
          <w:szCs w:val="32"/>
        </w:rPr>
        <w:t>8</w:t>
      </w:r>
      <w:r w:rsidRPr="00352F43">
        <w:rPr>
          <w:rFonts w:eastAsia="仿宋_GB2312"/>
          <w:szCs w:val="32"/>
        </w:rPr>
        <w:t>家。</w:t>
      </w:r>
    </w:p>
    <w:p w:rsidR="00DC35BA" w:rsidRPr="00352F43" w:rsidRDefault="00DC35BA" w:rsidP="00DC35BA">
      <w:pPr>
        <w:tabs>
          <w:tab w:val="left" w:pos="0"/>
          <w:tab w:val="left" w:pos="4678"/>
        </w:tabs>
        <w:adjustRightInd w:val="0"/>
        <w:snapToGrid w:val="0"/>
        <w:spacing w:line="550" w:lineRule="exact"/>
        <w:ind w:firstLineChars="200" w:firstLine="640"/>
        <w:jc w:val="left"/>
        <w:rPr>
          <w:rFonts w:eastAsia="仿宋_GB2312"/>
          <w:szCs w:val="32"/>
        </w:rPr>
      </w:pPr>
      <w:r w:rsidRPr="00352F43">
        <w:rPr>
          <w:rFonts w:eastAsia="仿宋_GB2312"/>
          <w:szCs w:val="32"/>
        </w:rPr>
        <w:t>1.</w:t>
      </w:r>
      <w:r w:rsidRPr="00352F43">
        <w:rPr>
          <w:rFonts w:eastAsia="仿宋_GB2312"/>
          <w:szCs w:val="32"/>
        </w:rPr>
        <w:t>粮油加工关键技术及产品开发。</w:t>
      </w:r>
    </w:p>
    <w:p w:rsidR="00DC35BA" w:rsidRPr="00352F43" w:rsidRDefault="00DC35BA" w:rsidP="00DC35BA">
      <w:pPr>
        <w:tabs>
          <w:tab w:val="left" w:pos="0"/>
        </w:tabs>
        <w:adjustRightInd w:val="0"/>
        <w:snapToGrid w:val="0"/>
        <w:spacing w:line="550" w:lineRule="exact"/>
        <w:ind w:firstLineChars="200" w:firstLine="643"/>
        <w:jc w:val="left"/>
        <w:rPr>
          <w:rFonts w:eastAsia="仿宋_GB2312"/>
          <w:szCs w:val="32"/>
        </w:rPr>
      </w:pPr>
      <w:r w:rsidRPr="00352F43">
        <w:rPr>
          <w:rFonts w:eastAsia="仿宋_GB2312"/>
          <w:b/>
          <w:szCs w:val="32"/>
        </w:rPr>
        <w:t>1.1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）川粮油传统加工技术及生产线改造提升。研究大米加工技术及工艺装备提升，研发传统面制品</w:t>
      </w:r>
      <w:proofErr w:type="gramStart"/>
      <w:r w:rsidRPr="00352F43">
        <w:rPr>
          <w:rFonts w:eastAsia="仿宋_GB2312"/>
          <w:szCs w:val="32"/>
        </w:rPr>
        <w:t>直投式菌高效</w:t>
      </w:r>
      <w:proofErr w:type="gramEnd"/>
      <w:r w:rsidRPr="00352F43">
        <w:rPr>
          <w:rFonts w:eastAsia="仿宋_GB2312"/>
          <w:szCs w:val="32"/>
        </w:rPr>
        <w:t>发酵工艺及装备，研究玉米淀粉糖绿色生物制造，浓香</w:t>
      </w:r>
      <w:proofErr w:type="gramStart"/>
      <w:r w:rsidRPr="00352F43">
        <w:rPr>
          <w:rFonts w:eastAsia="仿宋_GB2312"/>
          <w:szCs w:val="32"/>
        </w:rPr>
        <w:t>菜籽油</w:t>
      </w:r>
      <w:proofErr w:type="gramEnd"/>
      <w:r w:rsidRPr="00352F43">
        <w:rPr>
          <w:rFonts w:eastAsia="仿宋_GB2312"/>
          <w:szCs w:val="32"/>
        </w:rPr>
        <w:t>低温短时、提质留香绿色生产关键技术，改造提升生产线。</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）川粮油营养健康新产品开发。</w:t>
      </w:r>
      <w:proofErr w:type="gramStart"/>
      <w:r w:rsidRPr="00352F43">
        <w:rPr>
          <w:rFonts w:eastAsia="仿宋_GB2312"/>
          <w:szCs w:val="32"/>
        </w:rPr>
        <w:t>研发新型</w:t>
      </w:r>
      <w:proofErr w:type="gramEnd"/>
      <w:r w:rsidRPr="00352F43">
        <w:rPr>
          <w:rFonts w:eastAsia="仿宋_GB2312"/>
          <w:szCs w:val="32"/>
        </w:rPr>
        <w:t>米麦专用直投式菌剂新产品及米麦发酵新产品，研究专用主食加工预拌、营养保全、品质改良技术。开发专用主食加工预拌营养粉新产品，开发特殊人群食用、功能营养强化等专用</w:t>
      </w:r>
      <w:proofErr w:type="gramStart"/>
      <w:r w:rsidRPr="00352F43">
        <w:rPr>
          <w:rFonts w:eastAsia="仿宋_GB2312"/>
          <w:szCs w:val="32"/>
        </w:rPr>
        <w:t>菜籽油</w:t>
      </w:r>
      <w:proofErr w:type="gramEnd"/>
      <w:r w:rsidRPr="00352F43">
        <w:rPr>
          <w:rFonts w:eastAsia="仿宋_GB2312"/>
          <w:szCs w:val="32"/>
        </w:rPr>
        <w:t>新产品。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）传统名优特食品工业化生产技术及应用。研究四川传统名优</w:t>
      </w:r>
      <w:proofErr w:type="gramStart"/>
      <w:r w:rsidRPr="00352F43">
        <w:rPr>
          <w:rFonts w:eastAsia="仿宋_GB2312"/>
          <w:szCs w:val="32"/>
        </w:rPr>
        <w:t>特</w:t>
      </w:r>
      <w:proofErr w:type="gramEnd"/>
      <w:r w:rsidRPr="00352F43">
        <w:rPr>
          <w:rFonts w:eastAsia="仿宋_GB2312"/>
          <w:szCs w:val="32"/>
        </w:rPr>
        <w:t>食品常温货架期延长、淀粉老化机理及老化延缓，自动化、标准化、规模化生产技术，建立工业化生产关键控制体系。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1.2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）突破米面制品发酵剂生产新技术</w:t>
      </w:r>
      <w:r w:rsidRPr="00352F43">
        <w:rPr>
          <w:rFonts w:eastAsia="仿宋_GB2312"/>
          <w:szCs w:val="32"/>
        </w:rPr>
        <w:t>2-3</w:t>
      </w:r>
      <w:r w:rsidRPr="00352F43">
        <w:rPr>
          <w:rFonts w:eastAsia="仿宋_GB2312"/>
          <w:szCs w:val="32"/>
        </w:rPr>
        <w:t>项，发酵剂活菌数达到</w:t>
      </w:r>
      <w:r w:rsidRPr="00352F43">
        <w:rPr>
          <w:rFonts w:eastAsia="仿宋_GB2312"/>
          <w:szCs w:val="32"/>
        </w:rPr>
        <w:t>10</w:t>
      </w:r>
      <w:r w:rsidRPr="00352F43">
        <w:rPr>
          <w:rFonts w:eastAsia="仿宋_GB2312"/>
          <w:szCs w:val="32"/>
          <w:vertAlign w:val="superscript"/>
        </w:rPr>
        <w:t>9</w:t>
      </w:r>
      <w:r w:rsidRPr="00352F43">
        <w:rPr>
          <w:rFonts w:eastAsia="仿宋_GB2312"/>
          <w:szCs w:val="32"/>
        </w:rPr>
        <w:t>级以上，发酵米面制品成分改善（蛋白、香气成分）提升</w:t>
      </w:r>
      <w:r w:rsidRPr="00352F43">
        <w:rPr>
          <w:rFonts w:eastAsia="仿宋_GB2312"/>
          <w:szCs w:val="32"/>
        </w:rPr>
        <w:t>10%</w:t>
      </w:r>
      <w:r w:rsidRPr="00352F43">
        <w:rPr>
          <w:rFonts w:eastAsia="仿宋_GB2312"/>
          <w:szCs w:val="32"/>
        </w:rPr>
        <w:t>以上，品质（蒸煮损失率、</w:t>
      </w:r>
      <w:proofErr w:type="gramStart"/>
      <w:r w:rsidRPr="00352F43">
        <w:rPr>
          <w:rFonts w:eastAsia="仿宋_GB2312"/>
          <w:szCs w:val="32"/>
        </w:rPr>
        <w:t>粘条率等</w:t>
      </w:r>
      <w:proofErr w:type="gramEnd"/>
      <w:r w:rsidRPr="00352F43">
        <w:rPr>
          <w:rFonts w:eastAsia="仿宋_GB2312"/>
          <w:szCs w:val="32"/>
        </w:rPr>
        <w:t>）提升</w:t>
      </w:r>
      <w:r w:rsidRPr="00352F43">
        <w:rPr>
          <w:rFonts w:eastAsia="仿宋_GB2312"/>
          <w:szCs w:val="32"/>
        </w:rPr>
        <w:t>30%</w:t>
      </w:r>
      <w:r w:rsidRPr="00352F43">
        <w:rPr>
          <w:rFonts w:eastAsia="仿宋_GB2312"/>
          <w:szCs w:val="32"/>
        </w:rPr>
        <w:t>以上，加工适应性（面筋含量、直链淀粉）提升</w:t>
      </w:r>
      <w:r w:rsidRPr="00352F43">
        <w:rPr>
          <w:rFonts w:eastAsia="仿宋_GB2312"/>
          <w:szCs w:val="32"/>
        </w:rPr>
        <w:t>20%</w:t>
      </w:r>
      <w:r w:rsidRPr="00352F43">
        <w:rPr>
          <w:rFonts w:eastAsia="仿宋_GB2312"/>
          <w:szCs w:val="32"/>
        </w:rPr>
        <w:t>。传统主食专用（预拌）米面粉等生产关键技术</w:t>
      </w:r>
      <w:r w:rsidRPr="00352F43">
        <w:rPr>
          <w:rFonts w:eastAsia="仿宋_GB2312"/>
          <w:szCs w:val="32"/>
        </w:rPr>
        <w:t>1-2</w:t>
      </w:r>
      <w:r w:rsidRPr="00352F43">
        <w:rPr>
          <w:rFonts w:eastAsia="仿宋_GB2312"/>
          <w:szCs w:val="32"/>
        </w:rPr>
        <w:t>项，大宗面粉出品率提高至</w:t>
      </w:r>
      <w:r w:rsidRPr="00352F43">
        <w:rPr>
          <w:rFonts w:eastAsia="仿宋_GB2312"/>
          <w:szCs w:val="32"/>
        </w:rPr>
        <w:t>78%</w:t>
      </w:r>
      <w:r w:rsidRPr="00352F43">
        <w:rPr>
          <w:rFonts w:eastAsia="仿宋_GB2312"/>
          <w:szCs w:val="32"/>
        </w:rPr>
        <w:t>以上。玉米淀粉糖绿色生物生产技术</w:t>
      </w:r>
      <w:r w:rsidRPr="00352F43">
        <w:rPr>
          <w:rFonts w:eastAsia="仿宋_GB2312"/>
          <w:szCs w:val="32"/>
        </w:rPr>
        <w:t>2-3</w:t>
      </w:r>
      <w:r w:rsidRPr="00352F43">
        <w:rPr>
          <w:rFonts w:eastAsia="仿宋_GB2312"/>
          <w:szCs w:val="32"/>
        </w:rPr>
        <w:t>项，玉米淀粉糖初始淀粉乳浓度提高至</w:t>
      </w:r>
      <w:r w:rsidRPr="00352F43">
        <w:rPr>
          <w:rFonts w:eastAsia="仿宋_GB2312"/>
          <w:szCs w:val="32"/>
        </w:rPr>
        <w:t>38%</w:t>
      </w:r>
      <w:r w:rsidRPr="00352F43">
        <w:rPr>
          <w:rFonts w:eastAsia="仿宋_GB2312"/>
          <w:szCs w:val="32"/>
        </w:rPr>
        <w:t>以上，糖化液</w:t>
      </w:r>
      <w:r w:rsidRPr="00352F43">
        <w:rPr>
          <w:rFonts w:eastAsia="仿宋_GB2312"/>
          <w:szCs w:val="32"/>
        </w:rPr>
        <w:t>DX</w:t>
      </w:r>
      <w:r w:rsidRPr="00352F43">
        <w:rPr>
          <w:rFonts w:eastAsia="仿宋_GB2312"/>
          <w:szCs w:val="32"/>
        </w:rPr>
        <w:t>值大于</w:t>
      </w:r>
      <w:r w:rsidRPr="00352F43">
        <w:rPr>
          <w:rFonts w:eastAsia="仿宋_GB2312"/>
          <w:szCs w:val="32"/>
        </w:rPr>
        <w:t>95%</w:t>
      </w:r>
      <w:r w:rsidRPr="00352F43">
        <w:rPr>
          <w:rFonts w:eastAsia="仿宋_GB2312"/>
          <w:szCs w:val="32"/>
        </w:rPr>
        <w:t>。浓香</w:t>
      </w:r>
      <w:proofErr w:type="gramStart"/>
      <w:r w:rsidRPr="00352F43">
        <w:rPr>
          <w:rFonts w:eastAsia="仿宋_GB2312"/>
          <w:szCs w:val="32"/>
        </w:rPr>
        <w:t>菜籽油</w:t>
      </w:r>
      <w:proofErr w:type="gramEnd"/>
      <w:r w:rsidRPr="00352F43">
        <w:rPr>
          <w:rFonts w:eastAsia="仿宋_GB2312"/>
          <w:szCs w:val="32"/>
        </w:rPr>
        <w:t>绿色精炼、油脂色泽检测、抗氧化技术</w:t>
      </w:r>
      <w:r w:rsidRPr="00352F43">
        <w:rPr>
          <w:rFonts w:eastAsia="仿宋_GB2312"/>
          <w:szCs w:val="32"/>
        </w:rPr>
        <w:t>3-4</w:t>
      </w:r>
      <w:r w:rsidRPr="00352F43">
        <w:rPr>
          <w:rFonts w:eastAsia="仿宋_GB2312"/>
          <w:szCs w:val="32"/>
        </w:rPr>
        <w:t>项，磷脂去除率</w:t>
      </w:r>
      <w:r w:rsidRPr="00352F43">
        <w:rPr>
          <w:rFonts w:eastAsia="仿宋_GB2312"/>
          <w:szCs w:val="32"/>
        </w:rPr>
        <w:t>80%</w:t>
      </w:r>
      <w:r w:rsidRPr="00352F43">
        <w:rPr>
          <w:rFonts w:eastAsia="仿宋_GB2312"/>
          <w:szCs w:val="32"/>
        </w:rPr>
        <w:t>以上，多酚保留率</w:t>
      </w:r>
      <w:r w:rsidRPr="00352F43">
        <w:rPr>
          <w:rFonts w:eastAsia="仿宋_GB2312"/>
          <w:szCs w:val="32"/>
        </w:rPr>
        <w:t>90%</w:t>
      </w:r>
      <w:r w:rsidRPr="00352F43">
        <w:rPr>
          <w:rFonts w:eastAsia="仿宋_GB2312"/>
          <w:szCs w:val="32"/>
        </w:rPr>
        <w:t>以上，色泽检测精度提高</w:t>
      </w:r>
      <w:r w:rsidRPr="00352F43">
        <w:rPr>
          <w:rFonts w:eastAsia="仿宋_GB2312"/>
          <w:szCs w:val="32"/>
        </w:rPr>
        <w:t>2</w:t>
      </w:r>
      <w:r w:rsidRPr="00352F43">
        <w:rPr>
          <w:rFonts w:eastAsia="仿宋_GB2312"/>
          <w:szCs w:val="32"/>
        </w:rPr>
        <w:t>倍以上。传统名优特食品工业化生产、淀粉老化延缓技术</w:t>
      </w:r>
      <w:r w:rsidRPr="00352F43">
        <w:rPr>
          <w:rFonts w:eastAsia="仿宋_GB2312"/>
          <w:szCs w:val="32"/>
        </w:rPr>
        <w:t>2-3</w:t>
      </w:r>
      <w:r w:rsidRPr="00352F43">
        <w:rPr>
          <w:rFonts w:eastAsia="仿宋_GB2312"/>
          <w:szCs w:val="32"/>
        </w:rPr>
        <w:t>项，传统发酵产品生产周期缩短</w:t>
      </w:r>
      <w:r w:rsidRPr="00352F43">
        <w:rPr>
          <w:rFonts w:eastAsia="仿宋_GB2312"/>
          <w:szCs w:val="32"/>
        </w:rPr>
        <w:t>50%</w:t>
      </w:r>
      <w:r w:rsidRPr="00352F43">
        <w:rPr>
          <w:rFonts w:eastAsia="仿宋_GB2312"/>
          <w:szCs w:val="32"/>
        </w:rPr>
        <w:t>以上，常温保质期延长</w:t>
      </w:r>
      <w:r w:rsidRPr="00352F43">
        <w:rPr>
          <w:rFonts w:eastAsia="仿宋_GB2312"/>
          <w:szCs w:val="32"/>
        </w:rPr>
        <w:t>20</w:t>
      </w:r>
      <w:r w:rsidRPr="00352F43">
        <w:rPr>
          <w:rFonts w:eastAsia="仿宋_GB2312"/>
          <w:szCs w:val="32"/>
        </w:rPr>
        <w:t>天以上。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）研制米面制品专用发酵剂</w:t>
      </w:r>
      <w:r w:rsidRPr="00352F43">
        <w:rPr>
          <w:rFonts w:eastAsia="仿宋_GB2312"/>
          <w:szCs w:val="32"/>
        </w:rPr>
        <w:t>2-3</w:t>
      </w:r>
      <w:r w:rsidRPr="00352F43">
        <w:rPr>
          <w:rFonts w:eastAsia="仿宋_GB2312"/>
          <w:szCs w:val="32"/>
        </w:rPr>
        <w:t>个，改良形成米面发酵制品新产品</w:t>
      </w:r>
      <w:r w:rsidRPr="00352F43">
        <w:rPr>
          <w:rFonts w:eastAsia="仿宋_GB2312"/>
          <w:szCs w:val="32"/>
        </w:rPr>
        <w:t>3-5</w:t>
      </w:r>
      <w:r w:rsidRPr="00352F43">
        <w:rPr>
          <w:rFonts w:eastAsia="仿宋_GB2312"/>
          <w:szCs w:val="32"/>
        </w:rPr>
        <w:t>个，研发主食专用预拌米面粉新产品</w:t>
      </w:r>
      <w:r w:rsidRPr="00352F43">
        <w:rPr>
          <w:rFonts w:eastAsia="仿宋_GB2312"/>
          <w:szCs w:val="32"/>
        </w:rPr>
        <w:t>2-4</w:t>
      </w:r>
      <w:r w:rsidRPr="00352F43">
        <w:rPr>
          <w:rFonts w:eastAsia="仿宋_GB2312"/>
          <w:szCs w:val="32"/>
        </w:rPr>
        <w:t>个，研发营养强化</w:t>
      </w:r>
      <w:proofErr w:type="gramStart"/>
      <w:r w:rsidRPr="00352F43">
        <w:rPr>
          <w:rFonts w:eastAsia="仿宋_GB2312"/>
          <w:szCs w:val="32"/>
        </w:rPr>
        <w:t>菜籽油</w:t>
      </w:r>
      <w:proofErr w:type="gramEnd"/>
      <w:r w:rsidRPr="00352F43">
        <w:rPr>
          <w:rFonts w:eastAsia="仿宋_GB2312"/>
          <w:szCs w:val="32"/>
        </w:rPr>
        <w:t>新产品</w:t>
      </w:r>
      <w:r w:rsidRPr="00352F43">
        <w:rPr>
          <w:rFonts w:eastAsia="仿宋_GB2312"/>
          <w:szCs w:val="32"/>
        </w:rPr>
        <w:t>1-2</w:t>
      </w:r>
      <w:r w:rsidRPr="00352F43">
        <w:rPr>
          <w:rFonts w:eastAsia="仿宋_GB2312"/>
          <w:szCs w:val="32"/>
        </w:rPr>
        <w:t>个，研发传统名优特新产品</w:t>
      </w:r>
      <w:r w:rsidRPr="00352F43">
        <w:rPr>
          <w:rFonts w:eastAsia="仿宋_GB2312"/>
          <w:szCs w:val="32"/>
        </w:rPr>
        <w:t>2-3</w:t>
      </w:r>
      <w:r w:rsidRPr="00352F43">
        <w:rPr>
          <w:rFonts w:eastAsia="仿宋_GB2312"/>
          <w:szCs w:val="32"/>
        </w:rPr>
        <w:t>个。</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）形成标准（规范）</w:t>
      </w:r>
      <w:r w:rsidRPr="00352F43">
        <w:rPr>
          <w:rFonts w:eastAsia="仿宋_GB2312"/>
          <w:szCs w:val="32"/>
        </w:rPr>
        <w:t>5-10</w:t>
      </w:r>
      <w:r w:rsidRPr="00352F43">
        <w:rPr>
          <w:rFonts w:eastAsia="仿宋_GB2312"/>
          <w:szCs w:val="32"/>
        </w:rPr>
        <w:t>项，申请专利</w:t>
      </w:r>
      <w:r w:rsidRPr="00352F43">
        <w:rPr>
          <w:rFonts w:eastAsia="仿宋_GB2312"/>
          <w:szCs w:val="32"/>
        </w:rPr>
        <w:t>5-10</w:t>
      </w:r>
      <w:r w:rsidRPr="00352F43">
        <w:rPr>
          <w:rFonts w:eastAsia="仿宋_GB2312"/>
          <w:szCs w:val="32"/>
        </w:rPr>
        <w:t>项</w:t>
      </w:r>
      <w:r w:rsidRPr="00352F43">
        <w:rPr>
          <w:rFonts w:eastAsia="仿宋_GB2312"/>
          <w:szCs w:val="32"/>
        </w:rPr>
        <w:t>(</w:t>
      </w:r>
      <w:r w:rsidRPr="00352F43">
        <w:rPr>
          <w:rFonts w:eastAsia="仿宋_GB2312"/>
          <w:szCs w:val="32"/>
        </w:rPr>
        <w:t>其中，发明专利</w:t>
      </w:r>
      <w:r w:rsidRPr="00352F43">
        <w:rPr>
          <w:rFonts w:eastAsia="仿宋_GB2312"/>
          <w:szCs w:val="32"/>
        </w:rPr>
        <w:t>4-8</w:t>
      </w:r>
      <w:r w:rsidRPr="00352F43">
        <w:rPr>
          <w:rFonts w:eastAsia="仿宋_GB2312"/>
          <w:szCs w:val="32"/>
        </w:rPr>
        <w:t>项</w:t>
      </w:r>
      <w:r w:rsidRPr="00352F43">
        <w:rPr>
          <w:rFonts w:eastAsia="仿宋_GB2312"/>
          <w:szCs w:val="32"/>
        </w:rPr>
        <w:t>)</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）米面制品发酵剂示范生产线</w:t>
      </w:r>
      <w:r w:rsidRPr="00352F43">
        <w:rPr>
          <w:rFonts w:eastAsia="仿宋_GB2312"/>
          <w:szCs w:val="32"/>
        </w:rPr>
        <w:t>1</w:t>
      </w:r>
      <w:r w:rsidRPr="00352F43">
        <w:rPr>
          <w:rFonts w:eastAsia="仿宋_GB2312"/>
          <w:szCs w:val="32"/>
        </w:rPr>
        <w:t>条，米、面、油智能化加工提质增效示范生产线各</w:t>
      </w:r>
      <w:r w:rsidRPr="00352F43">
        <w:rPr>
          <w:rFonts w:eastAsia="仿宋_GB2312"/>
          <w:szCs w:val="32"/>
        </w:rPr>
        <w:t>1</w:t>
      </w:r>
      <w:r w:rsidRPr="00352F43">
        <w:rPr>
          <w:rFonts w:eastAsia="仿宋_GB2312"/>
          <w:szCs w:val="32"/>
        </w:rPr>
        <w:t>条，玉米淀粉糖绿色生物制造示范生产线</w:t>
      </w:r>
      <w:r w:rsidRPr="00352F43">
        <w:rPr>
          <w:rFonts w:eastAsia="仿宋_GB2312"/>
          <w:szCs w:val="32"/>
        </w:rPr>
        <w:t>1</w:t>
      </w:r>
      <w:r w:rsidRPr="00352F43">
        <w:rPr>
          <w:rFonts w:eastAsia="仿宋_GB2312"/>
          <w:szCs w:val="32"/>
        </w:rPr>
        <w:t>条，传统名优特食品工业化、特色粮油小型化示范生产线</w:t>
      </w:r>
      <w:r w:rsidRPr="00352F43">
        <w:rPr>
          <w:rFonts w:eastAsia="仿宋_GB2312"/>
          <w:szCs w:val="32"/>
        </w:rPr>
        <w:t>1</w:t>
      </w:r>
      <w:r w:rsidRPr="00352F43">
        <w:rPr>
          <w:rFonts w:eastAsia="仿宋_GB2312"/>
          <w:szCs w:val="32"/>
        </w:rPr>
        <w:t>条。</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1.3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w:t>
      </w:r>
      <w:r w:rsidRPr="00352F43">
        <w:rPr>
          <w:rFonts w:eastAsia="仿宋_GB2312"/>
          <w:szCs w:val="32"/>
        </w:rPr>
        <w:t>川猪</w:t>
      </w:r>
      <w:proofErr w:type="gramStart"/>
      <w:r w:rsidRPr="00352F43">
        <w:rPr>
          <w:rFonts w:eastAsia="仿宋_GB2312"/>
          <w:szCs w:val="32"/>
        </w:rPr>
        <w:t>产业链提质</w:t>
      </w:r>
      <w:proofErr w:type="gramEnd"/>
      <w:r w:rsidRPr="00352F43">
        <w:rPr>
          <w:rFonts w:eastAsia="仿宋_GB2312"/>
          <w:szCs w:val="32"/>
        </w:rPr>
        <w:t>增效关键技术研究与集成示范。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2.1</w:t>
      </w:r>
      <w:r w:rsidRPr="00352F43">
        <w:rPr>
          <w:rFonts w:eastAsia="仿宋_GB2312"/>
          <w:szCs w:val="32"/>
        </w:rPr>
        <w:t>生猪高效育种关键技术与新品种培育。</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2.1.1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生猪高效育种关键技术与方法创新。开展基因组选择、分子标记辅助选择、表型组智能测定和杂种优势预测等高效育种关键技术研究，建立高效育种关键技术体系，实施早期性状、限性性状和屠宰性状的遗传评估，扩大参考群体规模，以基因芯片分型技术校正群体遗传结构并用于个体精准选配，降低性能测定成本，提高遗传评估准确性和选择进展。</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）生猪良种规模化高效繁育关键技术。研究高效繁殖配种、轮回杂交制种、母猪膘情管理、不同组合适宜出栏体重、</w:t>
      </w:r>
      <w:proofErr w:type="gramStart"/>
      <w:r w:rsidRPr="00352F43">
        <w:rPr>
          <w:rFonts w:eastAsia="仿宋_GB2312"/>
          <w:szCs w:val="32"/>
        </w:rPr>
        <w:t>无抗低重金属</w:t>
      </w:r>
      <w:proofErr w:type="gramEnd"/>
      <w:r w:rsidRPr="00352F43">
        <w:rPr>
          <w:rFonts w:eastAsia="仿宋_GB2312"/>
          <w:szCs w:val="32"/>
        </w:rPr>
        <w:t>饲喂、生物安全防控和智能化控制等关键技术，提升优良种猪制种效率和生产群母猪快速扩繁能力。</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）外种猪选育与</w:t>
      </w:r>
      <w:proofErr w:type="gramStart"/>
      <w:r w:rsidRPr="00352F43">
        <w:rPr>
          <w:rFonts w:eastAsia="仿宋_GB2312"/>
          <w:szCs w:val="32"/>
        </w:rPr>
        <w:t>高效良</w:t>
      </w:r>
      <w:proofErr w:type="gramEnd"/>
      <w:r w:rsidRPr="00352F43">
        <w:rPr>
          <w:rFonts w:eastAsia="仿宋_GB2312"/>
          <w:szCs w:val="32"/>
        </w:rPr>
        <w:t>繁体系建设。充分利用丰富的外种猪遗传资源，选育适应四川市场需求的快长系、高繁系等新品系，确保四川省外种猪遗传品质和选育水平与国际同步。坚持省级核心</w:t>
      </w:r>
      <w:proofErr w:type="gramStart"/>
      <w:r w:rsidRPr="00352F43">
        <w:rPr>
          <w:rFonts w:eastAsia="仿宋_GB2312"/>
          <w:szCs w:val="32"/>
        </w:rPr>
        <w:t>育种场</w:t>
      </w:r>
      <w:proofErr w:type="gramEnd"/>
      <w:r w:rsidRPr="00352F43">
        <w:rPr>
          <w:rFonts w:eastAsia="仿宋_GB2312"/>
          <w:szCs w:val="32"/>
        </w:rPr>
        <w:t>和区域性种公猪站建设，以统一的性能测定和遗传评估体系，推进区域性联合育种体系的构建，确保四川省核心种猪的遗传品质。引入冷冻精液、深部输精、低剂量输精等高效繁殖技术，提高繁殖效率，建立覆盖全省的</w:t>
      </w:r>
      <w:proofErr w:type="gramStart"/>
      <w:r w:rsidRPr="00352F43">
        <w:rPr>
          <w:rFonts w:eastAsia="仿宋_GB2312"/>
          <w:szCs w:val="32"/>
        </w:rPr>
        <w:t>高效良</w:t>
      </w:r>
      <w:proofErr w:type="gramEnd"/>
      <w:r w:rsidRPr="00352F43">
        <w:rPr>
          <w:rFonts w:eastAsia="仿宋_GB2312"/>
          <w:szCs w:val="32"/>
        </w:rPr>
        <w:t>繁体系。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）地方猪种保护与遗传资源基因库建设。发现、评估和认定地方</w:t>
      </w:r>
      <w:proofErr w:type="gramStart"/>
      <w:r w:rsidRPr="00352F43">
        <w:rPr>
          <w:rFonts w:eastAsia="仿宋_GB2312"/>
          <w:szCs w:val="32"/>
        </w:rPr>
        <w:t>猪品种</w:t>
      </w:r>
      <w:proofErr w:type="gramEnd"/>
      <w:r w:rsidRPr="00352F43">
        <w:rPr>
          <w:rFonts w:eastAsia="仿宋_GB2312"/>
          <w:szCs w:val="32"/>
        </w:rPr>
        <w:t>资源，实施资源评价和群体遗传结构分析，挖掘影响特色性状的功能基因和调控元件。完善地方猪种保种场建设，确保原位保护。利用冷冻保护技术，建成包含精液、卵母细胞、</w:t>
      </w:r>
      <w:r w:rsidRPr="00352F43">
        <w:rPr>
          <w:rFonts w:eastAsia="仿宋_GB2312"/>
          <w:szCs w:val="32"/>
        </w:rPr>
        <w:lastRenderedPageBreak/>
        <w:t>组织</w:t>
      </w:r>
      <w:r w:rsidRPr="00352F43">
        <w:rPr>
          <w:rFonts w:eastAsia="仿宋_GB2312"/>
          <w:szCs w:val="32"/>
        </w:rPr>
        <w:t>DNA</w:t>
      </w:r>
      <w:r w:rsidRPr="00352F43">
        <w:rPr>
          <w:rFonts w:eastAsia="仿宋_GB2312"/>
          <w:szCs w:val="32"/>
        </w:rPr>
        <w:t>和体细胞等多种遗传材料的遗传资源基因库。引入精液冷冻、胚胎冷冻等新技术，加快异位保种。引入商业化杂交育种模式，加快地方</w:t>
      </w:r>
      <w:proofErr w:type="gramStart"/>
      <w:r w:rsidRPr="00352F43">
        <w:rPr>
          <w:rFonts w:eastAsia="仿宋_GB2312"/>
          <w:szCs w:val="32"/>
        </w:rPr>
        <w:t>猪品种</w:t>
      </w:r>
      <w:proofErr w:type="gramEnd"/>
      <w:r w:rsidRPr="00352F43">
        <w:rPr>
          <w:rFonts w:eastAsia="仿宋_GB2312"/>
          <w:szCs w:val="32"/>
        </w:rPr>
        <w:t>资源的产业化开发。</w:t>
      </w:r>
    </w:p>
    <w:p w:rsidR="00DC35BA" w:rsidRPr="00352F43" w:rsidRDefault="00DC35BA" w:rsidP="00DC35BA">
      <w:pPr>
        <w:tabs>
          <w:tab w:val="left" w:pos="540"/>
        </w:tabs>
        <w:adjustRightInd w:val="0"/>
        <w:snapToGrid w:val="0"/>
        <w:spacing w:line="550" w:lineRule="exact"/>
        <w:ind w:firstLineChars="200" w:firstLine="640"/>
        <w:jc w:val="left"/>
        <w:rPr>
          <w:szCs w:val="32"/>
        </w:rPr>
      </w:pPr>
      <w:r w:rsidRPr="00352F43">
        <w:rPr>
          <w:rFonts w:eastAsia="仿宋_GB2312"/>
          <w:szCs w:val="32"/>
        </w:rPr>
        <w:t>（</w:t>
      </w:r>
      <w:r w:rsidRPr="00352F43">
        <w:rPr>
          <w:rFonts w:eastAsia="仿宋_GB2312"/>
          <w:szCs w:val="32"/>
        </w:rPr>
        <w:t>5</w:t>
      </w:r>
      <w:r w:rsidRPr="00352F43">
        <w:rPr>
          <w:rFonts w:eastAsia="仿宋_GB2312"/>
          <w:szCs w:val="32"/>
        </w:rPr>
        <w:t>）优质猪新品种（配套系）选育。挖掘地方</w:t>
      </w:r>
      <w:proofErr w:type="gramStart"/>
      <w:r w:rsidRPr="00352F43">
        <w:rPr>
          <w:rFonts w:eastAsia="仿宋_GB2312"/>
          <w:szCs w:val="32"/>
        </w:rPr>
        <w:t>猪品种</w:t>
      </w:r>
      <w:proofErr w:type="gramEnd"/>
      <w:r w:rsidRPr="00352F43">
        <w:rPr>
          <w:rFonts w:eastAsia="仿宋_GB2312"/>
          <w:szCs w:val="32"/>
        </w:rPr>
        <w:t>肉质、抗逆性等优势性状，针对川菜文化和优质猪肉市场，通过合成杂交、配合力测定、遗传评估和杂种优势预测等综合选育技术，培育适应四川猪肉消费市场需求的优质猪新品种（配套系）</w:t>
      </w:r>
      <w:r w:rsidRPr="00352F43">
        <w:rPr>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2.1.2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）完成不少于</w:t>
      </w:r>
      <w:r w:rsidRPr="00352F43">
        <w:rPr>
          <w:rFonts w:eastAsia="仿宋_GB2312"/>
          <w:szCs w:val="32"/>
        </w:rPr>
        <w:t>3000</w:t>
      </w:r>
      <w:r w:rsidRPr="00352F43">
        <w:rPr>
          <w:rFonts w:eastAsia="仿宋_GB2312"/>
          <w:szCs w:val="32"/>
        </w:rPr>
        <w:t>头后备猪的表型组测定，实施不低于</w:t>
      </w:r>
      <w:r w:rsidRPr="00352F43">
        <w:rPr>
          <w:rFonts w:eastAsia="仿宋_GB2312"/>
          <w:szCs w:val="32"/>
        </w:rPr>
        <w:t>3000</w:t>
      </w:r>
      <w:r w:rsidRPr="00352F43">
        <w:rPr>
          <w:rFonts w:eastAsia="仿宋_GB2312"/>
          <w:szCs w:val="32"/>
        </w:rPr>
        <w:t>头后备猪的基因芯片测定，研制和示范应用育种新技术</w:t>
      </w:r>
      <w:r w:rsidRPr="00352F43">
        <w:rPr>
          <w:rFonts w:eastAsia="仿宋_GB2312"/>
          <w:szCs w:val="32"/>
        </w:rPr>
        <w:t>1</w:t>
      </w:r>
      <w:r w:rsidRPr="00352F43">
        <w:rPr>
          <w:rFonts w:eastAsia="仿宋_GB2312"/>
          <w:szCs w:val="32"/>
        </w:rPr>
        <w:t>套，建立参考群体资源数据库</w:t>
      </w:r>
      <w:r w:rsidRPr="00352F43">
        <w:rPr>
          <w:rFonts w:eastAsia="仿宋_GB2312"/>
          <w:szCs w:val="32"/>
        </w:rPr>
        <w:t>1</w:t>
      </w:r>
      <w:r w:rsidRPr="00352F43">
        <w:rPr>
          <w:rFonts w:eastAsia="仿宋_GB2312"/>
          <w:szCs w:val="32"/>
        </w:rPr>
        <w:t>个；研发技术至少在</w:t>
      </w:r>
      <w:r w:rsidRPr="00352F43">
        <w:rPr>
          <w:rFonts w:eastAsia="仿宋_GB2312"/>
          <w:szCs w:val="32"/>
        </w:rPr>
        <w:t>4</w:t>
      </w:r>
      <w:r w:rsidRPr="00352F43">
        <w:rPr>
          <w:rFonts w:eastAsia="仿宋_GB2312"/>
          <w:szCs w:val="32"/>
        </w:rPr>
        <w:t>家企业产业化应用，增效</w:t>
      </w:r>
      <w:r w:rsidRPr="00352F43">
        <w:rPr>
          <w:rFonts w:eastAsia="仿宋_GB2312"/>
          <w:szCs w:val="32"/>
        </w:rPr>
        <w:t>10%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）优选优质高效生猪配套系</w:t>
      </w:r>
      <w:r w:rsidRPr="00352F43">
        <w:rPr>
          <w:rFonts w:eastAsia="仿宋_GB2312"/>
          <w:szCs w:val="32"/>
        </w:rPr>
        <w:t>1</w:t>
      </w:r>
      <w:r w:rsidRPr="00352F43">
        <w:rPr>
          <w:rFonts w:eastAsia="仿宋_GB2312"/>
          <w:szCs w:val="32"/>
        </w:rPr>
        <w:t>个，建立规模化、智能化、机械化、生态化良种繁育示范基地</w:t>
      </w:r>
      <w:r w:rsidRPr="00352F43">
        <w:rPr>
          <w:rFonts w:eastAsia="仿宋_GB2312"/>
          <w:szCs w:val="32"/>
        </w:rPr>
        <w:t>4</w:t>
      </w:r>
      <w:r w:rsidRPr="00352F43">
        <w:rPr>
          <w:rFonts w:eastAsia="仿宋_GB2312"/>
          <w:szCs w:val="32"/>
        </w:rPr>
        <w:t>个以上。研究提出种猪高效选育和快速扩繁技术</w:t>
      </w:r>
      <w:r w:rsidRPr="00352F43">
        <w:rPr>
          <w:rFonts w:eastAsia="仿宋_GB2312"/>
          <w:szCs w:val="32"/>
        </w:rPr>
        <w:t>2</w:t>
      </w:r>
      <w:r w:rsidRPr="00352F43">
        <w:rPr>
          <w:rFonts w:eastAsia="仿宋_GB2312"/>
          <w:szCs w:val="32"/>
        </w:rPr>
        <w:t>套，集成高效生产和</w:t>
      </w:r>
      <w:proofErr w:type="gramStart"/>
      <w:r w:rsidRPr="00352F43">
        <w:rPr>
          <w:rFonts w:eastAsia="仿宋_GB2312"/>
          <w:szCs w:val="32"/>
        </w:rPr>
        <w:t>无抗低重金属</w:t>
      </w:r>
      <w:proofErr w:type="gramEnd"/>
      <w:r w:rsidRPr="00352F43">
        <w:rPr>
          <w:rFonts w:eastAsia="仿宋_GB2312"/>
          <w:szCs w:val="32"/>
        </w:rPr>
        <w:t>关键技术</w:t>
      </w:r>
      <w:r w:rsidRPr="00352F43">
        <w:rPr>
          <w:rFonts w:eastAsia="仿宋_GB2312"/>
          <w:szCs w:val="32"/>
        </w:rPr>
        <w:t>2</w:t>
      </w:r>
      <w:r w:rsidRPr="00352F43">
        <w:rPr>
          <w:rFonts w:eastAsia="仿宋_GB2312"/>
          <w:szCs w:val="32"/>
        </w:rPr>
        <w:t>套，形成技术标准</w:t>
      </w:r>
      <w:r w:rsidRPr="00352F43">
        <w:rPr>
          <w:rFonts w:eastAsia="仿宋_GB2312"/>
          <w:szCs w:val="32"/>
        </w:rPr>
        <w:t>2-4</w:t>
      </w:r>
      <w:r w:rsidRPr="00352F43">
        <w:rPr>
          <w:rFonts w:eastAsia="仿宋_GB2312"/>
          <w:szCs w:val="32"/>
        </w:rPr>
        <w:t>项。母猪年供断奶仔猪</w:t>
      </w:r>
      <w:r w:rsidRPr="00352F43">
        <w:rPr>
          <w:rFonts w:eastAsia="仿宋_GB2312"/>
          <w:szCs w:val="32"/>
        </w:rPr>
        <w:t>25</w:t>
      </w:r>
      <w:r w:rsidRPr="00352F43">
        <w:rPr>
          <w:rFonts w:eastAsia="仿宋_GB2312"/>
          <w:szCs w:val="32"/>
        </w:rPr>
        <w:t>头，商品猪达</w:t>
      </w:r>
      <w:r w:rsidRPr="00352F43">
        <w:rPr>
          <w:rFonts w:eastAsia="仿宋_GB2312"/>
          <w:szCs w:val="32"/>
        </w:rPr>
        <w:t>100Kg</w:t>
      </w:r>
      <w:r w:rsidRPr="00352F43">
        <w:rPr>
          <w:rFonts w:eastAsia="仿宋_GB2312"/>
          <w:szCs w:val="32"/>
        </w:rPr>
        <w:t>体重日龄</w:t>
      </w:r>
      <w:r w:rsidRPr="00352F43">
        <w:rPr>
          <w:rFonts w:eastAsia="仿宋_GB2312"/>
          <w:szCs w:val="32"/>
        </w:rPr>
        <w:t>160</w:t>
      </w:r>
      <w:r w:rsidRPr="00352F43">
        <w:rPr>
          <w:rFonts w:eastAsia="仿宋_GB2312"/>
          <w:szCs w:val="32"/>
        </w:rPr>
        <w:t>天，胴体瘦肉率</w:t>
      </w:r>
      <w:r w:rsidRPr="00352F43">
        <w:rPr>
          <w:rFonts w:eastAsia="仿宋_GB2312"/>
          <w:szCs w:val="32"/>
        </w:rPr>
        <w:t>63%</w:t>
      </w:r>
      <w:r w:rsidRPr="00352F43">
        <w:rPr>
          <w:rFonts w:eastAsia="仿宋_GB2312"/>
          <w:szCs w:val="32"/>
        </w:rPr>
        <w:t>，料肉比</w:t>
      </w:r>
      <w:r w:rsidRPr="00352F43">
        <w:rPr>
          <w:rFonts w:eastAsia="仿宋_GB2312"/>
          <w:szCs w:val="32"/>
        </w:rPr>
        <w:t>2.6:1</w:t>
      </w:r>
      <w:r w:rsidRPr="00352F43">
        <w:rPr>
          <w:rFonts w:eastAsia="仿宋_GB2312"/>
          <w:szCs w:val="32"/>
        </w:rPr>
        <w:t>。扩</w:t>
      </w:r>
      <w:proofErr w:type="gramStart"/>
      <w:r w:rsidRPr="00352F43">
        <w:rPr>
          <w:rFonts w:eastAsia="仿宋_GB2312"/>
          <w:szCs w:val="32"/>
        </w:rPr>
        <w:t>繁父母</w:t>
      </w:r>
      <w:proofErr w:type="gramEnd"/>
      <w:r w:rsidRPr="00352F43">
        <w:rPr>
          <w:rFonts w:eastAsia="仿宋_GB2312"/>
          <w:szCs w:val="32"/>
        </w:rPr>
        <w:t>代种猪</w:t>
      </w:r>
      <w:r w:rsidRPr="00352F43">
        <w:rPr>
          <w:rFonts w:eastAsia="仿宋_GB2312"/>
          <w:szCs w:val="32"/>
        </w:rPr>
        <w:t>5</w:t>
      </w:r>
      <w:r w:rsidRPr="00352F43">
        <w:rPr>
          <w:rFonts w:eastAsia="仿宋_GB2312"/>
          <w:szCs w:val="32"/>
        </w:rPr>
        <w:t>万头，商品代仔猪</w:t>
      </w:r>
      <w:r w:rsidRPr="00352F43">
        <w:rPr>
          <w:rFonts w:eastAsia="仿宋_GB2312"/>
          <w:szCs w:val="32"/>
        </w:rPr>
        <w:t>125</w:t>
      </w:r>
      <w:r w:rsidRPr="00352F43">
        <w:rPr>
          <w:rFonts w:eastAsia="仿宋_GB2312"/>
          <w:szCs w:val="32"/>
        </w:rPr>
        <w:t>万头。</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）开展外种猪选育和专门化新品系创制，创制快长系、高繁系或快大系等育种新材料</w:t>
      </w:r>
      <w:r w:rsidRPr="00352F43">
        <w:rPr>
          <w:rFonts w:eastAsia="仿宋_GB2312"/>
          <w:szCs w:val="32"/>
        </w:rPr>
        <w:t>1-2</w:t>
      </w:r>
      <w:r w:rsidRPr="00352F43">
        <w:rPr>
          <w:rFonts w:eastAsia="仿宋_GB2312"/>
          <w:szCs w:val="32"/>
        </w:rPr>
        <w:t>个，建设</w:t>
      </w:r>
      <w:r w:rsidRPr="00352F43">
        <w:rPr>
          <w:rFonts w:eastAsia="仿宋_GB2312"/>
          <w:szCs w:val="32"/>
        </w:rPr>
        <w:t>4</w:t>
      </w:r>
      <w:r w:rsidRPr="00352F43">
        <w:rPr>
          <w:rFonts w:eastAsia="仿宋_GB2312"/>
          <w:szCs w:val="32"/>
        </w:rPr>
        <w:t>家区域性种公猪站，研发新品系至少在</w:t>
      </w:r>
      <w:r w:rsidRPr="00352F43">
        <w:rPr>
          <w:rFonts w:eastAsia="仿宋_GB2312"/>
          <w:szCs w:val="32"/>
        </w:rPr>
        <w:t>2</w:t>
      </w:r>
      <w:r w:rsidRPr="00352F43">
        <w:rPr>
          <w:rFonts w:eastAsia="仿宋_GB2312"/>
          <w:szCs w:val="32"/>
        </w:rPr>
        <w:t>家企业示范应用。</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）培育优质猪新品种</w:t>
      </w:r>
      <w:r w:rsidRPr="00352F43">
        <w:rPr>
          <w:rFonts w:eastAsia="仿宋_GB2312"/>
          <w:szCs w:val="32"/>
        </w:rPr>
        <w:t>1-2</w:t>
      </w:r>
      <w:r w:rsidRPr="00352F43">
        <w:rPr>
          <w:rFonts w:eastAsia="仿宋_GB2312"/>
          <w:szCs w:val="32"/>
        </w:rPr>
        <w:t>个，持续完成培育新品种</w:t>
      </w:r>
      <w:r w:rsidRPr="00352F43">
        <w:rPr>
          <w:rFonts w:eastAsia="仿宋_GB2312"/>
          <w:szCs w:val="32"/>
        </w:rPr>
        <w:t>3</w:t>
      </w:r>
      <w:r w:rsidRPr="00352F43">
        <w:rPr>
          <w:rFonts w:eastAsia="仿宋_GB2312"/>
          <w:szCs w:val="32"/>
        </w:rPr>
        <w:t>个世代的性能测定，研发</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套培育新品</w:t>
      </w:r>
      <w:proofErr w:type="gramStart"/>
      <w:r w:rsidRPr="00352F43">
        <w:rPr>
          <w:rFonts w:eastAsia="仿宋_GB2312"/>
          <w:szCs w:val="32"/>
        </w:rPr>
        <w:t>种配套</w:t>
      </w:r>
      <w:proofErr w:type="gramEnd"/>
      <w:r w:rsidRPr="00352F43">
        <w:rPr>
          <w:rFonts w:eastAsia="仿宋_GB2312"/>
          <w:szCs w:val="32"/>
        </w:rPr>
        <w:t>饲养管理技术，</w:t>
      </w:r>
      <w:r w:rsidRPr="00352F43">
        <w:rPr>
          <w:rFonts w:eastAsia="仿宋_GB2312"/>
          <w:szCs w:val="32"/>
        </w:rPr>
        <w:lastRenderedPageBreak/>
        <w:t>优质猪新品种主选性状提升</w:t>
      </w:r>
      <w:r w:rsidRPr="00352F43">
        <w:rPr>
          <w:rFonts w:eastAsia="仿宋_GB2312"/>
          <w:szCs w:val="32"/>
        </w:rPr>
        <w:t>10%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）建立</w:t>
      </w:r>
      <w:r w:rsidRPr="00352F43">
        <w:rPr>
          <w:rFonts w:eastAsia="仿宋_GB2312"/>
          <w:szCs w:val="32"/>
        </w:rPr>
        <w:t>1</w:t>
      </w:r>
      <w:r w:rsidRPr="00352F43">
        <w:rPr>
          <w:rFonts w:eastAsia="仿宋_GB2312"/>
          <w:szCs w:val="32"/>
        </w:rPr>
        <w:t>个省级地方</w:t>
      </w:r>
      <w:proofErr w:type="gramStart"/>
      <w:r w:rsidRPr="00352F43">
        <w:rPr>
          <w:rFonts w:eastAsia="仿宋_GB2312"/>
          <w:szCs w:val="32"/>
        </w:rPr>
        <w:t>猪品种</w:t>
      </w:r>
      <w:proofErr w:type="gramEnd"/>
      <w:r w:rsidRPr="00352F43">
        <w:rPr>
          <w:rFonts w:eastAsia="仿宋_GB2312"/>
          <w:szCs w:val="32"/>
        </w:rPr>
        <w:t>基因库，筛选</w:t>
      </w:r>
      <w:r w:rsidRPr="00352F43">
        <w:rPr>
          <w:rFonts w:eastAsia="仿宋_GB2312"/>
          <w:szCs w:val="32"/>
        </w:rPr>
        <w:t>2</w:t>
      </w:r>
      <w:r w:rsidRPr="00352F43">
        <w:rPr>
          <w:rFonts w:eastAsia="仿宋_GB2312"/>
          <w:szCs w:val="32"/>
        </w:rPr>
        <w:t>个以上优势杂交组合；研发的地方猪种开发利用技术至少在</w:t>
      </w:r>
      <w:r w:rsidRPr="00352F43">
        <w:rPr>
          <w:rFonts w:eastAsia="仿宋_GB2312"/>
          <w:szCs w:val="32"/>
        </w:rPr>
        <w:t>3</w:t>
      </w:r>
      <w:r w:rsidRPr="00352F43">
        <w:rPr>
          <w:rFonts w:eastAsia="仿宋_GB2312"/>
          <w:szCs w:val="32"/>
        </w:rPr>
        <w:t>家以上企业产业化应用，筛选的杂交组合增效</w:t>
      </w:r>
      <w:r w:rsidRPr="00352F43">
        <w:rPr>
          <w:rFonts w:eastAsia="仿宋_GB2312"/>
          <w:szCs w:val="32"/>
        </w:rPr>
        <w:t>10%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2.2</w:t>
      </w:r>
      <w:r w:rsidRPr="00352F43">
        <w:rPr>
          <w:rFonts w:eastAsia="仿宋_GB2312"/>
          <w:szCs w:val="32"/>
        </w:rPr>
        <w:t>新型营养源创制与高效饲料营养创新技术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2.2.1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）主要农副产物营养价值数据库构建及其应用。针对本地丰富的菜籽饼（</w:t>
      </w:r>
      <w:proofErr w:type="gramStart"/>
      <w:r w:rsidRPr="00352F43">
        <w:rPr>
          <w:rFonts w:eastAsia="仿宋_GB2312"/>
          <w:szCs w:val="32"/>
        </w:rPr>
        <w:t>粕</w:t>
      </w:r>
      <w:proofErr w:type="gramEnd"/>
      <w:r w:rsidRPr="00352F43">
        <w:rPr>
          <w:rFonts w:eastAsia="仿宋_GB2312"/>
          <w:szCs w:val="32"/>
        </w:rPr>
        <w:t>）、酒糟等农副产物，利用传统动物营养学原理和现代仿生消化法等，评定其用于养猪的营养价值，构建部分农副产物营养价值参数集，为农副产物在猪饲料中的应用提供数据支撑；研发基于本地副产物的典型饲料配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）饲料源性有害因子风险预警参数及其消减技术。研究天然饲料中主要有害因子（霉菌毒素等）对</w:t>
      </w:r>
      <w:proofErr w:type="gramStart"/>
      <w:r w:rsidRPr="00352F43">
        <w:rPr>
          <w:rFonts w:eastAsia="仿宋_GB2312"/>
          <w:szCs w:val="32"/>
        </w:rPr>
        <w:t>猪健康</w:t>
      </w:r>
      <w:proofErr w:type="gramEnd"/>
      <w:r w:rsidRPr="00352F43">
        <w:rPr>
          <w:rFonts w:eastAsia="仿宋_GB2312"/>
          <w:szCs w:val="32"/>
        </w:rPr>
        <w:t>及肉产品的影响，确定其安全限量；建立以微生物发酵为核心的有害因子消减技术，减少饲料源性有害因子对</w:t>
      </w:r>
      <w:proofErr w:type="gramStart"/>
      <w:r w:rsidRPr="00352F43">
        <w:rPr>
          <w:rFonts w:eastAsia="仿宋_GB2312"/>
          <w:szCs w:val="32"/>
        </w:rPr>
        <w:t>猪健康</w:t>
      </w:r>
      <w:proofErr w:type="gramEnd"/>
      <w:r w:rsidRPr="00352F43">
        <w:rPr>
          <w:rFonts w:eastAsia="仿宋_GB2312"/>
          <w:szCs w:val="32"/>
        </w:rPr>
        <w:t>的损害，提高养分利用效率。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新型营养源创制及其应用。采用微生物发酵、体外酶解等现代生物技术和物理化学手段改造和创制营养源，彻底改变天然饲料的化学结构，使其适应猪的生物学特征；创制新型能量源、蛋白源等新产品，使其比天然饲料更加安全、高效和保健，为猪用高效全价饲料研制提供优质营养源；建立新型营养源配套应用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）新型</w:t>
      </w:r>
      <w:proofErr w:type="gramStart"/>
      <w:r w:rsidRPr="00352F43">
        <w:rPr>
          <w:rFonts w:eastAsia="仿宋_GB2312"/>
          <w:szCs w:val="32"/>
        </w:rPr>
        <w:t>安全替抗</w:t>
      </w:r>
      <w:proofErr w:type="gramEnd"/>
      <w:r w:rsidRPr="00352F43">
        <w:rPr>
          <w:rFonts w:eastAsia="仿宋_GB2312"/>
          <w:szCs w:val="32"/>
        </w:rPr>
        <w:t>饲料添加剂创制及其应用。应用现代生</w:t>
      </w:r>
      <w:r w:rsidRPr="00352F43">
        <w:rPr>
          <w:rFonts w:eastAsia="仿宋_GB2312"/>
          <w:szCs w:val="32"/>
        </w:rPr>
        <w:lastRenderedPageBreak/>
        <w:t>物技术创制新型抗生素替代品和功能性饲料添加剂，包括免疫增强剂、肠道粘膜保护剂、肠道微生物营养调控剂，饲料源性和病原性致病因子干预解毒剂等，为确保猪的健康、实现无抗养殖提供新产品；建立新产品配套应用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2.2.2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）建立主要农副产物营养价值参数</w:t>
      </w:r>
      <w:r w:rsidRPr="00352F43">
        <w:rPr>
          <w:rFonts w:eastAsia="仿宋_GB2312"/>
          <w:szCs w:val="32"/>
        </w:rPr>
        <w:t>50</w:t>
      </w:r>
      <w:r w:rsidRPr="00352F43">
        <w:rPr>
          <w:rFonts w:eastAsia="仿宋_GB2312"/>
          <w:szCs w:val="32"/>
        </w:rPr>
        <w:t>～</w:t>
      </w:r>
      <w:r w:rsidRPr="00352F43">
        <w:rPr>
          <w:rFonts w:eastAsia="仿宋_GB2312"/>
          <w:szCs w:val="32"/>
        </w:rPr>
        <w:t>80</w:t>
      </w:r>
      <w:r w:rsidRPr="00352F43">
        <w:rPr>
          <w:rFonts w:eastAsia="仿宋_GB2312"/>
          <w:szCs w:val="32"/>
        </w:rPr>
        <w:t>个，研发副产物典型饲料配方</w:t>
      </w:r>
      <w:r w:rsidRPr="00352F43">
        <w:rPr>
          <w:rFonts w:eastAsia="仿宋_GB2312"/>
          <w:szCs w:val="32"/>
        </w:rPr>
        <w:t>5</w:t>
      </w:r>
      <w:r w:rsidRPr="00352F43">
        <w:rPr>
          <w:rFonts w:eastAsia="仿宋_GB2312"/>
          <w:szCs w:val="32"/>
        </w:rPr>
        <w:t>个以上，申请专利</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件；研发技术至少在</w:t>
      </w:r>
      <w:r w:rsidRPr="00352F43">
        <w:rPr>
          <w:rFonts w:eastAsia="仿宋_GB2312"/>
          <w:szCs w:val="32"/>
        </w:rPr>
        <w:t>2</w:t>
      </w:r>
      <w:r w:rsidRPr="00352F43">
        <w:rPr>
          <w:rFonts w:eastAsia="仿宋_GB2312"/>
          <w:szCs w:val="32"/>
        </w:rPr>
        <w:t>家企业产业化应用，农副产物饲料资源化利用率提高</w:t>
      </w:r>
      <w:r w:rsidRPr="00352F43">
        <w:rPr>
          <w:rFonts w:eastAsia="仿宋_GB2312"/>
          <w:szCs w:val="32"/>
        </w:rPr>
        <w:t>20</w:t>
      </w:r>
      <w:r w:rsidRPr="00352F43">
        <w:rPr>
          <w:rFonts w:eastAsia="仿宋_GB2312"/>
          <w:szCs w:val="32"/>
        </w:rPr>
        <w:t>～</w:t>
      </w:r>
      <w:r w:rsidRPr="00352F43">
        <w:rPr>
          <w:rFonts w:eastAsia="仿宋_GB2312"/>
          <w:szCs w:val="32"/>
        </w:rPr>
        <w:t>30%</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）建立饲料中有害因子消减技术</w:t>
      </w:r>
      <w:r w:rsidRPr="00352F43">
        <w:rPr>
          <w:rFonts w:eastAsia="仿宋_GB2312"/>
          <w:szCs w:val="32"/>
        </w:rPr>
        <w:t>2</w:t>
      </w:r>
      <w:r w:rsidRPr="00352F43">
        <w:rPr>
          <w:rFonts w:eastAsia="仿宋_GB2312"/>
          <w:szCs w:val="32"/>
        </w:rPr>
        <w:t>～</w:t>
      </w:r>
      <w:r w:rsidRPr="00352F43">
        <w:rPr>
          <w:rFonts w:eastAsia="仿宋_GB2312"/>
          <w:szCs w:val="32"/>
        </w:rPr>
        <w:t>3</w:t>
      </w:r>
      <w:r w:rsidRPr="00352F43">
        <w:rPr>
          <w:rFonts w:eastAsia="仿宋_GB2312"/>
          <w:szCs w:val="32"/>
        </w:rPr>
        <w:t>套，建立生物饲料加工技术</w:t>
      </w:r>
      <w:r w:rsidRPr="00352F43">
        <w:rPr>
          <w:rFonts w:eastAsia="仿宋_GB2312"/>
          <w:szCs w:val="32"/>
        </w:rPr>
        <w:t>2</w:t>
      </w:r>
      <w:r w:rsidRPr="00352F43">
        <w:rPr>
          <w:rFonts w:eastAsia="仿宋_GB2312"/>
          <w:szCs w:val="32"/>
        </w:rPr>
        <w:t>～</w:t>
      </w:r>
      <w:r w:rsidRPr="00352F43">
        <w:rPr>
          <w:rFonts w:eastAsia="仿宋_GB2312"/>
          <w:szCs w:val="32"/>
        </w:rPr>
        <w:t>3</w:t>
      </w:r>
      <w:r w:rsidRPr="00352F43">
        <w:rPr>
          <w:rFonts w:eastAsia="仿宋_GB2312"/>
          <w:szCs w:val="32"/>
        </w:rPr>
        <w:t>套，申请专利</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件；研发技术在</w:t>
      </w:r>
      <w:r w:rsidRPr="00352F43">
        <w:rPr>
          <w:rFonts w:eastAsia="仿宋_GB2312"/>
          <w:szCs w:val="32"/>
        </w:rPr>
        <w:t>2</w:t>
      </w:r>
      <w:r w:rsidRPr="00352F43">
        <w:rPr>
          <w:rFonts w:eastAsia="仿宋_GB2312"/>
          <w:szCs w:val="32"/>
        </w:rPr>
        <w:t>～</w:t>
      </w:r>
      <w:r w:rsidRPr="00352F43">
        <w:rPr>
          <w:rFonts w:eastAsia="仿宋_GB2312"/>
          <w:szCs w:val="32"/>
        </w:rPr>
        <w:t>3</w:t>
      </w:r>
      <w:r w:rsidRPr="00352F43">
        <w:rPr>
          <w:rFonts w:eastAsia="仿宋_GB2312"/>
          <w:szCs w:val="32"/>
        </w:rPr>
        <w:t>家企业产业化应用，原料中有害因子降低</w:t>
      </w:r>
      <w:r w:rsidRPr="00352F43">
        <w:rPr>
          <w:rFonts w:eastAsia="仿宋_GB2312"/>
          <w:szCs w:val="32"/>
        </w:rPr>
        <w:t>50%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）研发生物饲料开发利用关键工艺参数</w:t>
      </w:r>
      <w:r w:rsidRPr="00352F43">
        <w:rPr>
          <w:rFonts w:eastAsia="仿宋_GB2312"/>
          <w:szCs w:val="32"/>
        </w:rPr>
        <w:t>5</w:t>
      </w:r>
      <w:r w:rsidRPr="00352F43">
        <w:rPr>
          <w:rFonts w:eastAsia="仿宋_GB2312"/>
          <w:szCs w:val="32"/>
        </w:rPr>
        <w:t>～</w:t>
      </w:r>
      <w:r w:rsidRPr="00352F43">
        <w:rPr>
          <w:rFonts w:eastAsia="仿宋_GB2312"/>
          <w:szCs w:val="32"/>
        </w:rPr>
        <w:t>8</w:t>
      </w:r>
      <w:r w:rsidRPr="00352F43">
        <w:rPr>
          <w:rFonts w:eastAsia="仿宋_GB2312"/>
          <w:szCs w:val="32"/>
        </w:rPr>
        <w:t>个，创制新型生物饲料产品</w:t>
      </w:r>
      <w:r w:rsidRPr="00352F43">
        <w:rPr>
          <w:rFonts w:eastAsia="仿宋_GB2312"/>
          <w:szCs w:val="32"/>
        </w:rPr>
        <w:t>5</w:t>
      </w:r>
      <w:r w:rsidRPr="00352F43">
        <w:rPr>
          <w:rFonts w:eastAsia="仿宋_GB2312"/>
          <w:szCs w:val="32"/>
        </w:rPr>
        <w:t>～</w:t>
      </w:r>
      <w:r w:rsidRPr="00352F43">
        <w:rPr>
          <w:rFonts w:eastAsia="仿宋_GB2312"/>
          <w:szCs w:val="32"/>
        </w:rPr>
        <w:t>6</w:t>
      </w:r>
      <w:r w:rsidRPr="00352F43">
        <w:rPr>
          <w:rFonts w:eastAsia="仿宋_GB2312"/>
          <w:szCs w:val="32"/>
        </w:rPr>
        <w:t>个，申请专利</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件；建立示范生产线</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条，新产品开发与应用示范企业</w:t>
      </w:r>
      <w:r w:rsidRPr="00352F43">
        <w:rPr>
          <w:rFonts w:eastAsia="仿宋_GB2312"/>
          <w:szCs w:val="32"/>
        </w:rPr>
        <w:t>2</w:t>
      </w:r>
      <w:r w:rsidRPr="00352F43">
        <w:rPr>
          <w:rFonts w:eastAsia="仿宋_GB2312"/>
          <w:szCs w:val="32"/>
        </w:rPr>
        <w:t>家以上，年产生物饲料</w:t>
      </w:r>
      <w:r w:rsidRPr="00352F43">
        <w:rPr>
          <w:rFonts w:eastAsia="仿宋_GB2312"/>
          <w:szCs w:val="32"/>
        </w:rPr>
        <w:t>2</w:t>
      </w:r>
      <w:r w:rsidRPr="00352F43">
        <w:rPr>
          <w:rFonts w:eastAsia="仿宋_GB2312"/>
          <w:szCs w:val="32"/>
        </w:rPr>
        <w:t>万吨以上。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w:t>
      </w:r>
      <w:proofErr w:type="gramStart"/>
      <w:r w:rsidRPr="00352F43">
        <w:rPr>
          <w:rFonts w:eastAsia="仿宋_GB2312"/>
          <w:szCs w:val="32"/>
        </w:rPr>
        <w:t>创制替抗饲料</w:t>
      </w:r>
      <w:proofErr w:type="gramEnd"/>
      <w:r w:rsidRPr="00352F43">
        <w:rPr>
          <w:rFonts w:eastAsia="仿宋_GB2312"/>
          <w:szCs w:val="32"/>
        </w:rPr>
        <w:t>添加剂新产品</w:t>
      </w:r>
      <w:r w:rsidRPr="00352F43">
        <w:rPr>
          <w:rFonts w:eastAsia="仿宋_GB2312"/>
          <w:szCs w:val="32"/>
        </w:rPr>
        <w:t>3</w:t>
      </w:r>
      <w:r w:rsidRPr="00352F43">
        <w:rPr>
          <w:rFonts w:eastAsia="仿宋_GB2312"/>
          <w:szCs w:val="32"/>
        </w:rPr>
        <w:t>～</w:t>
      </w:r>
      <w:r w:rsidRPr="00352F43">
        <w:rPr>
          <w:rFonts w:eastAsia="仿宋_GB2312"/>
          <w:szCs w:val="32"/>
        </w:rPr>
        <w:t>4</w:t>
      </w:r>
      <w:r w:rsidRPr="00352F43">
        <w:rPr>
          <w:rFonts w:eastAsia="仿宋_GB2312"/>
          <w:szCs w:val="32"/>
        </w:rPr>
        <w:t>个，</w:t>
      </w:r>
      <w:proofErr w:type="gramStart"/>
      <w:r w:rsidRPr="00352F43">
        <w:rPr>
          <w:rFonts w:eastAsia="仿宋_GB2312"/>
          <w:szCs w:val="32"/>
        </w:rPr>
        <w:t>建立替抗添加剂</w:t>
      </w:r>
      <w:proofErr w:type="gramEnd"/>
      <w:r w:rsidRPr="00352F43">
        <w:rPr>
          <w:rFonts w:eastAsia="仿宋_GB2312"/>
          <w:szCs w:val="32"/>
        </w:rPr>
        <w:t>应用技术方案</w:t>
      </w:r>
      <w:r w:rsidRPr="00352F43">
        <w:rPr>
          <w:rFonts w:eastAsia="仿宋_GB2312"/>
          <w:szCs w:val="32"/>
        </w:rPr>
        <w:t>1</w:t>
      </w:r>
      <w:r w:rsidRPr="00352F43">
        <w:rPr>
          <w:rFonts w:eastAsia="仿宋_GB2312"/>
          <w:szCs w:val="32"/>
        </w:rPr>
        <w:t>套，申请专利</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件；建立示范生产线</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条，新产品开发与应用示范企业</w:t>
      </w:r>
      <w:r w:rsidRPr="00352F43">
        <w:rPr>
          <w:rFonts w:eastAsia="仿宋_GB2312"/>
          <w:szCs w:val="32"/>
        </w:rPr>
        <w:t>2</w:t>
      </w:r>
      <w:r w:rsidRPr="00352F43">
        <w:rPr>
          <w:rFonts w:eastAsia="仿宋_GB2312"/>
          <w:szCs w:val="32"/>
        </w:rPr>
        <w:t>家以上，示范</w:t>
      </w:r>
      <w:proofErr w:type="gramStart"/>
      <w:r w:rsidRPr="00352F43">
        <w:rPr>
          <w:rFonts w:eastAsia="仿宋_GB2312"/>
          <w:szCs w:val="32"/>
        </w:rPr>
        <w:t>生产替抗饲料</w:t>
      </w:r>
      <w:proofErr w:type="gramEnd"/>
      <w:r w:rsidRPr="00352F43">
        <w:rPr>
          <w:rFonts w:eastAsia="仿宋_GB2312"/>
          <w:szCs w:val="32"/>
        </w:rPr>
        <w:t>添加剂新产品</w:t>
      </w:r>
      <w:r w:rsidRPr="00352F43">
        <w:rPr>
          <w:rFonts w:eastAsia="仿宋_GB2312"/>
          <w:szCs w:val="32"/>
        </w:rPr>
        <w:t>1000</w:t>
      </w:r>
      <w:r w:rsidRPr="00352F43">
        <w:rPr>
          <w:rFonts w:eastAsia="仿宋_GB2312"/>
          <w:szCs w:val="32"/>
        </w:rPr>
        <w:t>吨以上；建立示范养殖场</w:t>
      </w:r>
      <w:r w:rsidRPr="00352F43">
        <w:rPr>
          <w:rFonts w:eastAsia="仿宋_GB2312"/>
          <w:szCs w:val="32"/>
        </w:rPr>
        <w:t>3-5</w:t>
      </w:r>
      <w:r w:rsidRPr="00352F43">
        <w:rPr>
          <w:rFonts w:eastAsia="仿宋_GB2312"/>
          <w:szCs w:val="32"/>
        </w:rPr>
        <w:t>个，出栏生猪</w:t>
      </w:r>
      <w:r w:rsidRPr="00352F43">
        <w:rPr>
          <w:rFonts w:eastAsia="仿宋_GB2312"/>
          <w:szCs w:val="32"/>
        </w:rPr>
        <w:t>50</w:t>
      </w:r>
      <w:r w:rsidRPr="00352F43">
        <w:rPr>
          <w:rFonts w:eastAsia="仿宋_GB2312"/>
          <w:szCs w:val="32"/>
        </w:rPr>
        <w:t>万头以上。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2.3</w:t>
      </w:r>
      <w:r w:rsidRPr="00352F43">
        <w:rPr>
          <w:rFonts w:eastAsia="仿宋_GB2312"/>
          <w:szCs w:val="32"/>
        </w:rPr>
        <w:t>生猪精准化疫病防控关键技术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2.3.1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）重要疫病精准检测关键技术。优化适于猪场生产一线</w:t>
      </w:r>
      <w:r w:rsidRPr="00352F43">
        <w:rPr>
          <w:rFonts w:eastAsia="仿宋_GB2312"/>
          <w:szCs w:val="32"/>
        </w:rPr>
        <w:lastRenderedPageBreak/>
        <w:t>的非洲猪瘟等</w:t>
      </w:r>
      <w:proofErr w:type="gramStart"/>
      <w:r w:rsidRPr="00352F43">
        <w:rPr>
          <w:rFonts w:eastAsia="仿宋_GB2312"/>
          <w:szCs w:val="32"/>
        </w:rPr>
        <w:t>猪重要</w:t>
      </w:r>
      <w:proofErr w:type="gramEnd"/>
      <w:r w:rsidRPr="00352F43">
        <w:rPr>
          <w:rFonts w:eastAsia="仿宋_GB2312"/>
          <w:szCs w:val="32"/>
        </w:rPr>
        <w:t>疫病快捷诊断技术，并配套病毒确诊的快速诊断技术；研究和集成</w:t>
      </w:r>
      <w:proofErr w:type="gramStart"/>
      <w:r w:rsidRPr="00352F43">
        <w:rPr>
          <w:rFonts w:eastAsia="仿宋_GB2312"/>
          <w:szCs w:val="32"/>
        </w:rPr>
        <w:t>猪重大</w:t>
      </w:r>
      <w:proofErr w:type="gramEnd"/>
      <w:r w:rsidRPr="00352F43">
        <w:rPr>
          <w:rFonts w:eastAsia="仿宋_GB2312"/>
          <w:szCs w:val="32"/>
        </w:rPr>
        <w:t>疫病鉴别检测技术、实时监测技术；持续开展我省</w:t>
      </w:r>
      <w:proofErr w:type="gramStart"/>
      <w:r w:rsidRPr="00352F43">
        <w:rPr>
          <w:rFonts w:eastAsia="仿宋_GB2312"/>
          <w:szCs w:val="32"/>
        </w:rPr>
        <w:t>猪重大</w:t>
      </w:r>
      <w:proofErr w:type="gramEnd"/>
      <w:r w:rsidRPr="00352F43">
        <w:rPr>
          <w:rFonts w:eastAsia="仿宋_GB2312"/>
          <w:szCs w:val="32"/>
        </w:rPr>
        <w:t>病毒性疫病病原学监测，掌握病原的流行特点和变异趋势。</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精准免疫关键技术。研究疫苗筛选和应用关键技术，开展联合免疫技术集成，优化免疫程序，提高免疫效果，降低疫苗成本，持续开展四川省猪场重要疫病疫苗免疫抗体监测。实现疫苗选择和应用标准化，在四川省规模化猪场应用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）药物新产品研发及精准用药关键技术。开展中药辅助防控技术研究与集成，着重于中药提取物、中药复方的应用研究；持续开展四川省猪场重要细菌病（链球菌、</w:t>
      </w:r>
      <w:proofErr w:type="gramStart"/>
      <w:r w:rsidRPr="00352F43">
        <w:rPr>
          <w:rFonts w:eastAsia="仿宋_GB2312"/>
          <w:szCs w:val="32"/>
        </w:rPr>
        <w:t>副猪嗜血</w:t>
      </w:r>
      <w:proofErr w:type="gramEnd"/>
      <w:r w:rsidRPr="00352F43">
        <w:rPr>
          <w:rFonts w:eastAsia="仿宋_GB2312"/>
          <w:szCs w:val="32"/>
        </w:rPr>
        <w:t>杆菌、肺炎克雷伯氏菌等）的病原学及细菌耐药性的调查，掌握病原的流行特点和细菌耐药谱；制定猪场精准用药技术规程，在四川省规模化猪场应用示范。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精准消毒关键技术。筛选高效、安全消毒剂，建立猪舍内空气细菌分布数学模型，制定不同季节规模化猪场最佳消毒程序，评价消毒剂在养殖各个环节的消毒效果，制定规模化猪场消毒技术规程，在四川省规模化猪场应用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）重要疫病净化关键技术。建立四川省猪场生物安全综合防控技术体系，编制非洲猪瘟防控技术标准，培训养猪户；整合猪场精准检测、精准免疫、精准用药、精准消毒等技术，开展四川种猪场非洲猪瘟、</w:t>
      </w:r>
      <w:proofErr w:type="gramStart"/>
      <w:r w:rsidRPr="00352F43">
        <w:rPr>
          <w:rFonts w:eastAsia="仿宋_GB2312"/>
          <w:szCs w:val="32"/>
        </w:rPr>
        <w:t>猪蓝耳病</w:t>
      </w:r>
      <w:proofErr w:type="gramEnd"/>
      <w:r w:rsidRPr="00352F43">
        <w:rPr>
          <w:rFonts w:eastAsia="仿宋_GB2312"/>
          <w:szCs w:val="32"/>
        </w:rPr>
        <w:t>等重要疫病净化技术研究，制定</w:t>
      </w:r>
      <w:proofErr w:type="gramStart"/>
      <w:r w:rsidRPr="00352F43">
        <w:rPr>
          <w:rFonts w:eastAsia="仿宋_GB2312"/>
          <w:szCs w:val="32"/>
        </w:rPr>
        <w:t>猪重要</w:t>
      </w:r>
      <w:proofErr w:type="gramEnd"/>
      <w:r w:rsidRPr="00352F43">
        <w:rPr>
          <w:rFonts w:eastAsia="仿宋_GB2312"/>
          <w:szCs w:val="32"/>
        </w:rPr>
        <w:t>疫病净化技术规程，在四川省规模化猪场应用示范，实现</w:t>
      </w:r>
      <w:r w:rsidRPr="00352F43">
        <w:rPr>
          <w:rFonts w:eastAsia="仿宋_GB2312"/>
          <w:szCs w:val="32"/>
        </w:rPr>
        <w:lastRenderedPageBreak/>
        <w:t>示范场猪种核心</w:t>
      </w:r>
      <w:proofErr w:type="gramStart"/>
      <w:r w:rsidRPr="00352F43">
        <w:rPr>
          <w:rFonts w:eastAsia="仿宋_GB2312"/>
          <w:szCs w:val="32"/>
        </w:rPr>
        <w:t>群重要</w:t>
      </w:r>
      <w:proofErr w:type="gramEnd"/>
      <w:r w:rsidRPr="00352F43">
        <w:rPr>
          <w:rFonts w:eastAsia="仿宋_GB2312"/>
          <w:szCs w:val="32"/>
        </w:rPr>
        <w:t>疫病的净化。</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2.3.2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）开发猪病毒性疾病诊断技术</w:t>
      </w:r>
      <w:r w:rsidRPr="00352F43">
        <w:rPr>
          <w:rFonts w:eastAsia="仿宋_GB2312"/>
          <w:szCs w:val="32"/>
        </w:rPr>
        <w:t>3-4</w:t>
      </w:r>
      <w:r w:rsidRPr="00352F43">
        <w:rPr>
          <w:rFonts w:eastAsia="仿宋_GB2312"/>
          <w:szCs w:val="32"/>
        </w:rPr>
        <w:t>项，申请发明专利</w:t>
      </w:r>
      <w:r w:rsidRPr="00352F43">
        <w:rPr>
          <w:rFonts w:eastAsia="仿宋_GB2312"/>
          <w:szCs w:val="32"/>
        </w:rPr>
        <w:t>2-3</w:t>
      </w:r>
      <w:r w:rsidRPr="00352F43">
        <w:rPr>
          <w:rFonts w:eastAsia="仿宋_GB2312"/>
          <w:szCs w:val="32"/>
        </w:rPr>
        <w:t>项，掌握我省猪场流行病学数据</w:t>
      </w:r>
      <w:r w:rsidRPr="00352F43">
        <w:rPr>
          <w:rFonts w:eastAsia="仿宋_GB2312"/>
          <w:szCs w:val="32"/>
        </w:rPr>
        <w:t>1</w:t>
      </w:r>
      <w:r w:rsidRPr="00352F43">
        <w:rPr>
          <w:rFonts w:eastAsia="仿宋_GB2312"/>
          <w:szCs w:val="32"/>
        </w:rPr>
        <w:t>套；监测、诊断新产品示范企业</w:t>
      </w:r>
      <w:r w:rsidRPr="00352F43">
        <w:rPr>
          <w:rFonts w:eastAsia="仿宋_GB2312"/>
          <w:szCs w:val="32"/>
        </w:rPr>
        <w:t>2</w:t>
      </w:r>
      <w:r w:rsidRPr="00352F43">
        <w:rPr>
          <w:rFonts w:eastAsia="仿宋_GB2312"/>
          <w:szCs w:val="32"/>
        </w:rPr>
        <w:t>家以上。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）制定精准免疫方案</w:t>
      </w:r>
      <w:r w:rsidRPr="00352F43">
        <w:rPr>
          <w:rFonts w:eastAsia="仿宋_GB2312"/>
          <w:szCs w:val="32"/>
        </w:rPr>
        <w:t>2-3</w:t>
      </w:r>
      <w:r w:rsidRPr="00352F43">
        <w:rPr>
          <w:rFonts w:eastAsia="仿宋_GB2312"/>
          <w:szCs w:val="32"/>
        </w:rPr>
        <w:t>套，制定精准免疫技术规程</w:t>
      </w:r>
      <w:r w:rsidRPr="00352F43">
        <w:rPr>
          <w:rFonts w:eastAsia="仿宋_GB2312"/>
          <w:szCs w:val="32"/>
        </w:rPr>
        <w:t>1</w:t>
      </w:r>
      <w:r w:rsidRPr="00352F43">
        <w:rPr>
          <w:rFonts w:eastAsia="仿宋_GB2312"/>
          <w:szCs w:val="32"/>
        </w:rPr>
        <w:t>套，掌握我省猪场重要疫病免疫抗体数据</w:t>
      </w:r>
      <w:r w:rsidRPr="00352F43">
        <w:rPr>
          <w:rFonts w:eastAsia="仿宋_GB2312"/>
          <w:szCs w:val="32"/>
        </w:rPr>
        <w:t>1</w:t>
      </w:r>
      <w:r w:rsidRPr="00352F43">
        <w:rPr>
          <w:rFonts w:eastAsia="仿宋_GB2312"/>
          <w:szCs w:val="32"/>
        </w:rPr>
        <w:t>套；免疫技术规程示范企业</w:t>
      </w:r>
      <w:r w:rsidRPr="00352F43">
        <w:rPr>
          <w:rFonts w:eastAsia="仿宋_GB2312"/>
          <w:szCs w:val="32"/>
        </w:rPr>
        <w:t>2</w:t>
      </w:r>
      <w:r w:rsidRPr="00352F43">
        <w:rPr>
          <w:rFonts w:eastAsia="仿宋_GB2312"/>
          <w:szCs w:val="32"/>
        </w:rPr>
        <w:t>家以上，示范场免疫合格率提高</w:t>
      </w:r>
      <w:r w:rsidRPr="00352F43">
        <w:rPr>
          <w:rFonts w:eastAsia="仿宋_GB2312"/>
          <w:szCs w:val="32"/>
        </w:rPr>
        <w:t>10%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）开发中药产品</w:t>
      </w:r>
      <w:r w:rsidRPr="00352F43">
        <w:rPr>
          <w:rFonts w:eastAsia="仿宋_GB2312"/>
          <w:szCs w:val="32"/>
        </w:rPr>
        <w:t>2-3</w:t>
      </w:r>
      <w:r w:rsidRPr="00352F43">
        <w:rPr>
          <w:rFonts w:eastAsia="仿宋_GB2312"/>
          <w:szCs w:val="32"/>
        </w:rPr>
        <w:t>个，申请发明专利</w:t>
      </w:r>
      <w:r w:rsidRPr="00352F43">
        <w:rPr>
          <w:rFonts w:eastAsia="仿宋_GB2312"/>
          <w:szCs w:val="32"/>
        </w:rPr>
        <w:t>2-3</w:t>
      </w:r>
      <w:r w:rsidRPr="00352F43">
        <w:rPr>
          <w:rFonts w:eastAsia="仿宋_GB2312"/>
          <w:szCs w:val="32"/>
        </w:rPr>
        <w:t>项，掌握我省细菌病原及耐药性数据</w:t>
      </w:r>
      <w:r w:rsidRPr="00352F43">
        <w:rPr>
          <w:rFonts w:eastAsia="仿宋_GB2312"/>
          <w:szCs w:val="32"/>
        </w:rPr>
        <w:t>1</w:t>
      </w:r>
      <w:r w:rsidRPr="00352F43">
        <w:rPr>
          <w:rFonts w:eastAsia="仿宋_GB2312"/>
          <w:szCs w:val="32"/>
        </w:rPr>
        <w:t>套，制定猪场精准用药技术规程</w:t>
      </w:r>
      <w:r w:rsidRPr="00352F43">
        <w:rPr>
          <w:rFonts w:eastAsia="仿宋_GB2312"/>
          <w:szCs w:val="32"/>
        </w:rPr>
        <w:t>1</w:t>
      </w:r>
      <w:r w:rsidRPr="00352F43">
        <w:rPr>
          <w:rFonts w:eastAsia="仿宋_GB2312"/>
          <w:szCs w:val="32"/>
        </w:rPr>
        <w:t>套；用药规程示范企业</w:t>
      </w:r>
      <w:r w:rsidRPr="00352F43">
        <w:rPr>
          <w:rFonts w:eastAsia="仿宋_GB2312"/>
          <w:szCs w:val="32"/>
        </w:rPr>
        <w:t>2</w:t>
      </w:r>
      <w:r w:rsidRPr="00352F43">
        <w:rPr>
          <w:rFonts w:eastAsia="仿宋_GB2312"/>
          <w:szCs w:val="32"/>
        </w:rPr>
        <w:t>家以上，示范</w:t>
      </w:r>
      <w:proofErr w:type="gramStart"/>
      <w:r w:rsidRPr="00352F43">
        <w:rPr>
          <w:rFonts w:eastAsia="仿宋_GB2312"/>
          <w:szCs w:val="32"/>
        </w:rPr>
        <w:t>场药物</w:t>
      </w:r>
      <w:proofErr w:type="gramEnd"/>
      <w:r w:rsidRPr="00352F43">
        <w:rPr>
          <w:rFonts w:eastAsia="仿宋_GB2312"/>
          <w:szCs w:val="32"/>
        </w:rPr>
        <w:t>使用量降低</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）筛选高效、安全消毒剂</w:t>
      </w:r>
      <w:r w:rsidRPr="00352F43">
        <w:rPr>
          <w:rFonts w:eastAsia="仿宋_GB2312"/>
          <w:szCs w:val="32"/>
        </w:rPr>
        <w:t>1-2</w:t>
      </w:r>
      <w:r w:rsidRPr="00352F43">
        <w:rPr>
          <w:rFonts w:eastAsia="仿宋_GB2312"/>
          <w:szCs w:val="32"/>
        </w:rPr>
        <w:t>种，申请发明专利</w:t>
      </w:r>
      <w:r w:rsidRPr="00352F43">
        <w:rPr>
          <w:rFonts w:eastAsia="仿宋_GB2312"/>
          <w:szCs w:val="32"/>
        </w:rPr>
        <w:t>1-2</w:t>
      </w:r>
      <w:r w:rsidRPr="00352F43">
        <w:rPr>
          <w:rFonts w:eastAsia="仿宋_GB2312"/>
          <w:szCs w:val="32"/>
        </w:rPr>
        <w:t>项，制定规模化猪场精准消毒技术规程</w:t>
      </w:r>
      <w:r w:rsidRPr="00352F43">
        <w:rPr>
          <w:rFonts w:eastAsia="仿宋_GB2312"/>
          <w:szCs w:val="32"/>
        </w:rPr>
        <w:t>1</w:t>
      </w:r>
      <w:r w:rsidRPr="00352F43">
        <w:rPr>
          <w:rFonts w:eastAsia="仿宋_GB2312"/>
          <w:szCs w:val="32"/>
        </w:rPr>
        <w:t>套，消毒技术规程示范企业</w:t>
      </w:r>
      <w:r w:rsidRPr="00352F43">
        <w:rPr>
          <w:rFonts w:eastAsia="仿宋_GB2312"/>
          <w:szCs w:val="32"/>
        </w:rPr>
        <w:t>2</w:t>
      </w:r>
      <w:r w:rsidRPr="00352F43">
        <w:rPr>
          <w:rFonts w:eastAsia="仿宋_GB2312"/>
          <w:szCs w:val="32"/>
        </w:rPr>
        <w:t>家以上，示范场消毒剂使用量降低</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）制定</w:t>
      </w:r>
      <w:proofErr w:type="gramStart"/>
      <w:r w:rsidRPr="00352F43">
        <w:rPr>
          <w:rFonts w:eastAsia="仿宋_GB2312"/>
          <w:szCs w:val="32"/>
        </w:rPr>
        <w:t>猪重要</w:t>
      </w:r>
      <w:proofErr w:type="gramEnd"/>
      <w:r w:rsidRPr="00352F43">
        <w:rPr>
          <w:rFonts w:eastAsia="仿宋_GB2312"/>
          <w:szCs w:val="32"/>
        </w:rPr>
        <w:t>疫病（猪瘟、蓝耳病）净化技术规程</w:t>
      </w:r>
      <w:r w:rsidRPr="00352F43">
        <w:rPr>
          <w:rFonts w:eastAsia="仿宋_GB2312"/>
          <w:szCs w:val="32"/>
        </w:rPr>
        <w:t>1</w:t>
      </w:r>
      <w:r w:rsidRPr="00352F43">
        <w:rPr>
          <w:rFonts w:eastAsia="仿宋_GB2312"/>
          <w:szCs w:val="32"/>
        </w:rPr>
        <w:t>套，净化技术规程示范企业</w:t>
      </w:r>
      <w:r w:rsidRPr="00352F43">
        <w:rPr>
          <w:rFonts w:eastAsia="仿宋_GB2312"/>
          <w:szCs w:val="32"/>
        </w:rPr>
        <w:t>2</w:t>
      </w:r>
      <w:r w:rsidRPr="00352F43">
        <w:rPr>
          <w:rFonts w:eastAsia="仿宋_GB2312"/>
          <w:szCs w:val="32"/>
        </w:rPr>
        <w:t>家以上，实现示范场种猪核心群（猪瘟、蓝耳病）净化，实现示范</w:t>
      </w:r>
      <w:proofErr w:type="gramStart"/>
      <w:r w:rsidRPr="00352F43">
        <w:rPr>
          <w:rFonts w:eastAsia="仿宋_GB2312"/>
          <w:szCs w:val="32"/>
        </w:rPr>
        <w:t>场商品猪重大</w:t>
      </w:r>
      <w:proofErr w:type="gramEnd"/>
      <w:r w:rsidRPr="00352F43">
        <w:rPr>
          <w:rFonts w:eastAsia="仿宋_GB2312"/>
          <w:szCs w:val="32"/>
        </w:rPr>
        <w:t>疫病（非洲猪瘟）有效防控；全程发病率降低</w:t>
      </w:r>
      <w:r w:rsidRPr="00352F43">
        <w:rPr>
          <w:rFonts w:eastAsia="仿宋_GB2312"/>
          <w:szCs w:val="32"/>
        </w:rPr>
        <w:t>10%</w:t>
      </w:r>
      <w:r w:rsidRPr="00352F43">
        <w:rPr>
          <w:rFonts w:eastAsia="仿宋_GB2312"/>
          <w:szCs w:val="32"/>
        </w:rPr>
        <w:t>，死亡率降低</w:t>
      </w:r>
      <w:r w:rsidRPr="00352F43">
        <w:rPr>
          <w:rFonts w:eastAsia="仿宋_GB2312"/>
          <w:szCs w:val="32"/>
        </w:rPr>
        <w:t>5%</w:t>
      </w:r>
      <w:r w:rsidRPr="00352F43">
        <w:rPr>
          <w:rFonts w:eastAsia="仿宋_GB2312"/>
          <w:szCs w:val="32"/>
        </w:rPr>
        <w:t>以上；建立四川省猪场生物安全综合防控技术体系，编制非洲猪瘟防控技术标准</w:t>
      </w:r>
      <w:r w:rsidRPr="00352F43">
        <w:rPr>
          <w:rFonts w:eastAsia="仿宋_GB2312"/>
          <w:szCs w:val="32"/>
        </w:rPr>
        <w:t>1</w:t>
      </w:r>
      <w:r w:rsidRPr="00352F43">
        <w:rPr>
          <w:rFonts w:eastAsia="仿宋_GB2312"/>
          <w:szCs w:val="32"/>
        </w:rPr>
        <w:t>个，培训养猪户</w:t>
      </w:r>
      <w:r w:rsidRPr="00352F43">
        <w:rPr>
          <w:rFonts w:eastAsia="仿宋_GB2312"/>
          <w:szCs w:val="32"/>
        </w:rPr>
        <w:t>1000</w:t>
      </w:r>
      <w:r w:rsidRPr="00352F43">
        <w:rPr>
          <w:rFonts w:eastAsia="仿宋_GB2312"/>
          <w:szCs w:val="32"/>
        </w:rPr>
        <w:t>人以上。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2.4</w:t>
      </w:r>
      <w:r w:rsidRPr="00352F43">
        <w:rPr>
          <w:rFonts w:eastAsia="仿宋_GB2312"/>
          <w:szCs w:val="32"/>
        </w:rPr>
        <w:t>生猪健康养殖环境控制与饲养新技术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2.4.1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）现代猪舍关键设备引进、改造和利用。以提高生猪规</w:t>
      </w:r>
      <w:r w:rsidRPr="00352F43">
        <w:rPr>
          <w:rFonts w:eastAsia="仿宋_GB2312"/>
          <w:szCs w:val="32"/>
        </w:rPr>
        <w:lastRenderedPageBreak/>
        <w:t>模化养殖生产效率，充分发挥品种增产增收遗传潜力，引进国内外先进的现代生猪养殖装备，开展设施设备利用评估和升级改造，重点在圈舍围栏设备、饲喂系统、精准饲喂设备等设施设备的研发，提升规模猪场装备水平，提高规模养殖综合生产能力。</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规模猪场舍内环境调控。开展生猪规模养殖场场外环境评估和舍内环境控制技术研究，重点开展场外、舍内空气质量调控、猪舍保温性能及气密性结构、舍内通风模式系统优化设计等研究，提出适合我省高温高湿环境条件的舍内环境控制参数。</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不同养殖模式下的饲料调制技术和精细化饲喂技术。针对不同规模猪场、不同阶段猪群生理规律，以提高饲料适口性、改善养分消化率、降低抗营养因子为目标，研发猪场现场饲料调制关键技术，如：原料发酵预消化、全价</w:t>
      </w:r>
      <w:proofErr w:type="gramStart"/>
      <w:r w:rsidRPr="00352F43">
        <w:rPr>
          <w:rFonts w:eastAsia="仿宋_GB2312"/>
          <w:szCs w:val="32"/>
        </w:rPr>
        <w:t>料菌酶</w:t>
      </w:r>
      <w:proofErr w:type="gramEnd"/>
      <w:r w:rsidRPr="00352F43">
        <w:rPr>
          <w:rFonts w:eastAsia="仿宋_GB2312"/>
          <w:szCs w:val="32"/>
        </w:rPr>
        <w:t>协同发酵和液态调制等工艺参数；同时基于饲料调制关键参数，研制成套</w:t>
      </w:r>
      <w:r w:rsidRPr="00352F43">
        <w:rPr>
          <w:rFonts w:eastAsia="仿宋_GB2312"/>
          <w:szCs w:val="32"/>
        </w:rPr>
        <w:t>“</w:t>
      </w:r>
      <w:r w:rsidRPr="00352F43">
        <w:rPr>
          <w:rFonts w:eastAsia="仿宋_GB2312"/>
          <w:szCs w:val="32"/>
        </w:rPr>
        <w:t>中央厨房</w:t>
      </w:r>
      <w:r w:rsidRPr="00352F43">
        <w:rPr>
          <w:rFonts w:eastAsia="仿宋_GB2312"/>
          <w:szCs w:val="32"/>
        </w:rPr>
        <w:t>”</w:t>
      </w:r>
      <w:r w:rsidRPr="00352F43">
        <w:rPr>
          <w:rFonts w:eastAsia="仿宋_GB2312"/>
          <w:szCs w:val="32"/>
        </w:rPr>
        <w:t>或舍内独立饲料调制设备应用参数，开发匹配全周期精细化饲养的自动化和信息化液态发酵饲喂技术。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养殖废弃物肥料化利用提质增效技术。研发、集成猪场粪便、发酵床垫料高效低耗堆肥工艺与智能化调控设备；研究堆肥过程中重金属、抗生素等风险因子的迁移转化规律与防控策略；基于猪场粪便、发酵床垫料堆肥产品开发功能性生物有机肥，提高肥料化产品商业价值。</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）粪污能源化利用效率提升技术。研究猪场粪污沼气发酵效率提升及障碍消除技术，提高粪污沼气发酵效率及运行稳定性；根据猪场粪污沼液物质基础以及特定作物营养需求，研究沼</w:t>
      </w:r>
      <w:r w:rsidRPr="00352F43">
        <w:rPr>
          <w:rFonts w:eastAsia="仿宋_GB2312"/>
          <w:szCs w:val="32"/>
        </w:rPr>
        <w:lastRenderedPageBreak/>
        <w:t>液复配及施用技术，提高沼液利用针对性与效率，以沼液为基质开发植物营养液及其水培蔬菜技术，并进行规模示范。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2.4.2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）引进、优化并改造圈栏装备</w:t>
      </w:r>
      <w:r w:rsidRPr="00352F43">
        <w:rPr>
          <w:rFonts w:eastAsia="仿宋_GB2312"/>
          <w:szCs w:val="32"/>
        </w:rPr>
        <w:t>1-2</w:t>
      </w:r>
      <w:r w:rsidRPr="00352F43">
        <w:rPr>
          <w:rFonts w:eastAsia="仿宋_GB2312"/>
          <w:szCs w:val="32"/>
        </w:rPr>
        <w:t>台（套），申请专利</w:t>
      </w:r>
      <w:r w:rsidRPr="00352F43">
        <w:rPr>
          <w:rFonts w:eastAsia="仿宋_GB2312"/>
          <w:szCs w:val="32"/>
        </w:rPr>
        <w:t>1-2</w:t>
      </w:r>
      <w:r w:rsidRPr="00352F43">
        <w:rPr>
          <w:rFonts w:eastAsia="仿宋_GB2312"/>
          <w:szCs w:val="32"/>
        </w:rPr>
        <w:t>件；新设备至少在</w:t>
      </w:r>
      <w:r w:rsidRPr="00352F43">
        <w:rPr>
          <w:rFonts w:eastAsia="仿宋_GB2312"/>
          <w:szCs w:val="32"/>
        </w:rPr>
        <w:t>2</w:t>
      </w:r>
      <w:r w:rsidRPr="00352F43">
        <w:rPr>
          <w:rFonts w:eastAsia="仿宋_GB2312"/>
          <w:szCs w:val="32"/>
        </w:rPr>
        <w:t>家企业示范应用，示范猪场设施装备化水平提高</w:t>
      </w:r>
      <w:r w:rsidRPr="00352F43">
        <w:rPr>
          <w:rFonts w:eastAsia="仿宋_GB2312"/>
          <w:szCs w:val="32"/>
        </w:rPr>
        <w:t>10%</w:t>
      </w:r>
      <w:r w:rsidRPr="00352F43">
        <w:rPr>
          <w:rFonts w:eastAsia="仿宋_GB2312"/>
          <w:szCs w:val="32"/>
        </w:rPr>
        <w:t>，整体生产效率提高</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）建立适合我省高温高湿环境条件的舍内环境控制参数</w:t>
      </w:r>
      <w:r w:rsidRPr="00352F43">
        <w:rPr>
          <w:rFonts w:eastAsia="仿宋_GB2312"/>
          <w:szCs w:val="32"/>
        </w:rPr>
        <w:t>1</w:t>
      </w:r>
      <w:r w:rsidRPr="00352F43">
        <w:rPr>
          <w:rFonts w:eastAsia="仿宋_GB2312"/>
          <w:szCs w:val="32"/>
        </w:rPr>
        <w:t>套，申请专利</w:t>
      </w:r>
      <w:r w:rsidRPr="00352F43">
        <w:rPr>
          <w:rFonts w:eastAsia="仿宋_GB2312"/>
          <w:szCs w:val="32"/>
        </w:rPr>
        <w:t>1-2</w:t>
      </w:r>
      <w:r w:rsidRPr="00352F43">
        <w:rPr>
          <w:rFonts w:eastAsia="仿宋_GB2312"/>
          <w:szCs w:val="32"/>
        </w:rPr>
        <w:t>件；建立示范基地</w:t>
      </w:r>
      <w:r w:rsidRPr="00352F43">
        <w:rPr>
          <w:rFonts w:eastAsia="仿宋_GB2312"/>
          <w:szCs w:val="32"/>
        </w:rPr>
        <w:t>2</w:t>
      </w:r>
      <w:r w:rsidRPr="00352F43">
        <w:rPr>
          <w:rFonts w:eastAsia="仿宋_GB2312"/>
          <w:szCs w:val="32"/>
        </w:rPr>
        <w:t>个以上，示范猪场饲养环境质量改善</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）建立猪场饲料调制工艺参数</w:t>
      </w:r>
      <w:r w:rsidRPr="00352F43">
        <w:rPr>
          <w:rFonts w:eastAsia="仿宋_GB2312"/>
          <w:szCs w:val="32"/>
        </w:rPr>
        <w:t>5-8</w:t>
      </w:r>
      <w:r w:rsidRPr="00352F43">
        <w:rPr>
          <w:rFonts w:eastAsia="仿宋_GB2312"/>
          <w:szCs w:val="32"/>
        </w:rPr>
        <w:t>个，建成适合不同规模及饲养模式的现场饲料调制技术</w:t>
      </w:r>
      <w:r w:rsidRPr="00352F43">
        <w:rPr>
          <w:rFonts w:eastAsia="仿宋_GB2312"/>
          <w:szCs w:val="32"/>
        </w:rPr>
        <w:t>2-3</w:t>
      </w:r>
      <w:r w:rsidRPr="00352F43">
        <w:rPr>
          <w:rFonts w:eastAsia="仿宋_GB2312"/>
          <w:szCs w:val="32"/>
        </w:rPr>
        <w:t>套，构建全生产期精细化阶段饲喂技术规程</w:t>
      </w:r>
      <w:r w:rsidRPr="00352F43">
        <w:rPr>
          <w:rFonts w:eastAsia="仿宋_GB2312"/>
          <w:szCs w:val="32"/>
        </w:rPr>
        <w:t>2-3</w:t>
      </w:r>
      <w:r w:rsidRPr="00352F43">
        <w:rPr>
          <w:rFonts w:eastAsia="仿宋_GB2312"/>
          <w:szCs w:val="32"/>
        </w:rPr>
        <w:t>套，研制成套</w:t>
      </w:r>
      <w:r w:rsidRPr="00352F43">
        <w:rPr>
          <w:rFonts w:eastAsia="仿宋_GB2312"/>
          <w:szCs w:val="32"/>
        </w:rPr>
        <w:t>“</w:t>
      </w:r>
      <w:r w:rsidRPr="00352F43">
        <w:rPr>
          <w:rFonts w:eastAsia="仿宋_GB2312"/>
          <w:szCs w:val="32"/>
        </w:rPr>
        <w:t>中央厨房</w:t>
      </w:r>
      <w:r w:rsidRPr="00352F43">
        <w:rPr>
          <w:rFonts w:eastAsia="仿宋_GB2312"/>
          <w:szCs w:val="32"/>
        </w:rPr>
        <w:t>”</w:t>
      </w:r>
      <w:r w:rsidRPr="00352F43">
        <w:rPr>
          <w:rFonts w:eastAsia="仿宋_GB2312"/>
          <w:szCs w:val="32"/>
        </w:rPr>
        <w:t>或舍内独立饲料调制设备应用参数</w:t>
      </w:r>
      <w:r w:rsidRPr="00352F43">
        <w:rPr>
          <w:rFonts w:eastAsia="仿宋_GB2312"/>
          <w:szCs w:val="32"/>
        </w:rPr>
        <w:t>5-8</w:t>
      </w:r>
      <w:r w:rsidRPr="00352F43">
        <w:rPr>
          <w:rFonts w:eastAsia="仿宋_GB2312"/>
          <w:szCs w:val="32"/>
        </w:rPr>
        <w:t>个，申请专利</w:t>
      </w:r>
      <w:r w:rsidRPr="00352F43">
        <w:rPr>
          <w:rFonts w:eastAsia="仿宋_GB2312"/>
          <w:szCs w:val="32"/>
        </w:rPr>
        <w:t>1-2</w:t>
      </w:r>
      <w:r w:rsidRPr="00352F43">
        <w:rPr>
          <w:rFonts w:eastAsia="仿宋_GB2312"/>
          <w:szCs w:val="32"/>
        </w:rPr>
        <w:t>件，研发技术至少在</w:t>
      </w:r>
      <w:r w:rsidRPr="00352F43">
        <w:rPr>
          <w:rFonts w:eastAsia="仿宋_GB2312"/>
          <w:szCs w:val="32"/>
        </w:rPr>
        <w:t>3</w:t>
      </w:r>
      <w:r w:rsidRPr="00352F43">
        <w:rPr>
          <w:rFonts w:eastAsia="仿宋_GB2312"/>
          <w:szCs w:val="32"/>
        </w:rPr>
        <w:t>个以上规模化猪场推广应用，猪场饲料消化率和饲料报酬提高</w:t>
      </w:r>
      <w:r w:rsidRPr="00352F43">
        <w:rPr>
          <w:rFonts w:eastAsia="仿宋_GB2312"/>
          <w:szCs w:val="32"/>
        </w:rPr>
        <w:t>10%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）开发高效低耗、可复制推广的智能化堆肥设备</w:t>
      </w:r>
      <w:r w:rsidRPr="00352F43">
        <w:rPr>
          <w:rFonts w:eastAsia="仿宋_GB2312"/>
          <w:szCs w:val="32"/>
        </w:rPr>
        <w:t>1</w:t>
      </w:r>
      <w:r w:rsidRPr="00352F43">
        <w:rPr>
          <w:rFonts w:eastAsia="仿宋_GB2312"/>
          <w:szCs w:val="32"/>
        </w:rPr>
        <w:t>套，开发功能性有机肥产品</w:t>
      </w:r>
      <w:r w:rsidRPr="00352F43">
        <w:rPr>
          <w:rFonts w:eastAsia="仿宋_GB2312"/>
          <w:szCs w:val="32"/>
        </w:rPr>
        <w:t>2</w:t>
      </w:r>
      <w:r w:rsidRPr="00352F43">
        <w:rPr>
          <w:rFonts w:eastAsia="仿宋_GB2312"/>
          <w:szCs w:val="32"/>
        </w:rPr>
        <w:t>～</w:t>
      </w:r>
      <w:r w:rsidRPr="00352F43">
        <w:rPr>
          <w:rFonts w:eastAsia="仿宋_GB2312"/>
          <w:szCs w:val="32"/>
        </w:rPr>
        <w:t>3</w:t>
      </w:r>
      <w:r w:rsidRPr="00352F43">
        <w:rPr>
          <w:rFonts w:eastAsia="仿宋_GB2312"/>
          <w:szCs w:val="32"/>
        </w:rPr>
        <w:t>个，制定堆肥技术规程</w:t>
      </w:r>
      <w:r w:rsidRPr="00352F43">
        <w:rPr>
          <w:rFonts w:eastAsia="仿宋_GB2312"/>
          <w:szCs w:val="32"/>
        </w:rPr>
        <w:t>1</w:t>
      </w:r>
      <w:r w:rsidRPr="00352F43">
        <w:rPr>
          <w:rFonts w:eastAsia="仿宋_GB2312"/>
          <w:szCs w:val="32"/>
        </w:rPr>
        <w:t>项，申请专利</w:t>
      </w:r>
      <w:r w:rsidRPr="00352F43">
        <w:rPr>
          <w:rFonts w:eastAsia="仿宋_GB2312"/>
          <w:szCs w:val="32"/>
        </w:rPr>
        <w:t>1</w:t>
      </w:r>
      <w:r w:rsidRPr="00352F43">
        <w:rPr>
          <w:rFonts w:eastAsia="仿宋_GB2312"/>
          <w:szCs w:val="32"/>
        </w:rPr>
        <w:t>件；新技术示范企业</w:t>
      </w:r>
      <w:r w:rsidRPr="00352F43">
        <w:rPr>
          <w:rFonts w:eastAsia="仿宋_GB2312"/>
          <w:szCs w:val="32"/>
        </w:rPr>
        <w:t>1</w:t>
      </w:r>
      <w:r w:rsidRPr="00352F43">
        <w:rPr>
          <w:rFonts w:eastAsia="仿宋_GB2312"/>
          <w:szCs w:val="32"/>
        </w:rPr>
        <w:t>家以上，产品价值提升</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）开发粪污沼气发酵效率提升与沼液高效利用技术</w:t>
      </w:r>
      <w:r w:rsidRPr="00352F43">
        <w:rPr>
          <w:rFonts w:eastAsia="仿宋_GB2312"/>
          <w:szCs w:val="32"/>
        </w:rPr>
        <w:t>1-2</w:t>
      </w:r>
      <w:r w:rsidRPr="00352F43">
        <w:rPr>
          <w:rFonts w:eastAsia="仿宋_GB2312"/>
          <w:szCs w:val="32"/>
        </w:rPr>
        <w:t>项，申请专利</w:t>
      </w:r>
      <w:r w:rsidRPr="00352F43">
        <w:rPr>
          <w:rFonts w:eastAsia="仿宋_GB2312"/>
          <w:szCs w:val="32"/>
        </w:rPr>
        <w:t>1-2</w:t>
      </w:r>
      <w:r w:rsidRPr="00352F43">
        <w:rPr>
          <w:rFonts w:eastAsia="仿宋_GB2312"/>
          <w:szCs w:val="32"/>
        </w:rPr>
        <w:t>件；新技术示范企业</w:t>
      </w:r>
      <w:r w:rsidRPr="00352F43">
        <w:rPr>
          <w:rFonts w:eastAsia="仿宋_GB2312"/>
          <w:szCs w:val="32"/>
        </w:rPr>
        <w:t>1</w:t>
      </w:r>
      <w:r w:rsidRPr="00352F43">
        <w:rPr>
          <w:rFonts w:eastAsia="仿宋_GB2312"/>
          <w:szCs w:val="32"/>
        </w:rPr>
        <w:t>家以上，猪场粪污沼气发酵容积产气率提高</w:t>
      </w:r>
      <w:r w:rsidRPr="00352F43">
        <w:rPr>
          <w:rFonts w:eastAsia="仿宋_GB2312"/>
          <w:szCs w:val="32"/>
        </w:rPr>
        <w:t>10%</w:t>
      </w:r>
      <w:r w:rsidRPr="00352F43">
        <w:rPr>
          <w:rFonts w:eastAsia="仿宋_GB2312"/>
          <w:szCs w:val="32"/>
        </w:rPr>
        <w:t>，沼液就地就近利用产生的价值提高</w:t>
      </w:r>
      <w:r w:rsidRPr="00352F43">
        <w:rPr>
          <w:rFonts w:eastAsia="仿宋_GB2312"/>
          <w:szCs w:val="32"/>
        </w:rPr>
        <w:t>50%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2.5</w:t>
      </w:r>
      <w:r w:rsidRPr="00352F43">
        <w:rPr>
          <w:rFonts w:eastAsia="仿宋_GB2312"/>
          <w:szCs w:val="32"/>
        </w:rPr>
        <w:t>猪肉制品精深加工关键技术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2.5.1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）冷保鲜预调</w:t>
      </w:r>
      <w:proofErr w:type="gramStart"/>
      <w:r w:rsidRPr="00352F43">
        <w:rPr>
          <w:rFonts w:eastAsia="仿宋_GB2312"/>
          <w:szCs w:val="32"/>
        </w:rPr>
        <w:t>理方便</w:t>
      </w:r>
      <w:proofErr w:type="gramEnd"/>
      <w:r w:rsidRPr="00352F43">
        <w:rPr>
          <w:rFonts w:eastAsia="仿宋_GB2312"/>
          <w:szCs w:val="32"/>
        </w:rPr>
        <w:t>猪肉制品加工关键技术。研究生猪屠宰活体及分割体在线快速检验与品质标示、猪肉排酸冷保鲜预处理，猪肉腐败菌、致病菌污染控制，</w:t>
      </w:r>
      <w:proofErr w:type="gramStart"/>
      <w:r w:rsidRPr="00352F43">
        <w:rPr>
          <w:rFonts w:eastAsia="仿宋_GB2312"/>
          <w:szCs w:val="32"/>
        </w:rPr>
        <w:t>质构和</w:t>
      </w:r>
      <w:proofErr w:type="gramEnd"/>
      <w:r w:rsidRPr="00352F43">
        <w:rPr>
          <w:rFonts w:eastAsia="仿宋_GB2312"/>
          <w:szCs w:val="32"/>
        </w:rPr>
        <w:t>风味保持等关键技术。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传统特色腌腊、酱卤猪肉制品现代化工业加工关键技术。研究腊肠、腊肉、酱卤猪肉等大宗传统特色腌腊和酱卤肉制品风味形成及其调控机制，集成全天候模拟天然气候风干发酵、酱卤肉制品卤制环境干预、有害微生物及亚硝胺、苯并</w:t>
      </w:r>
      <w:proofErr w:type="gramStart"/>
      <w:r w:rsidRPr="00352F43">
        <w:rPr>
          <w:rFonts w:eastAsia="仿宋_GB2312"/>
          <w:szCs w:val="32"/>
        </w:rPr>
        <w:t>芘</w:t>
      </w:r>
      <w:proofErr w:type="gramEnd"/>
      <w:r w:rsidRPr="00352F43">
        <w:rPr>
          <w:rFonts w:eastAsia="仿宋_GB2312"/>
          <w:szCs w:val="32"/>
        </w:rPr>
        <w:t>等有害物残留控制，氧</w:t>
      </w:r>
      <w:proofErr w:type="gramStart"/>
      <w:r w:rsidRPr="00352F43">
        <w:rPr>
          <w:rFonts w:eastAsia="仿宋_GB2312"/>
          <w:szCs w:val="32"/>
        </w:rPr>
        <w:t>化哈败与</w:t>
      </w:r>
      <w:proofErr w:type="gramEnd"/>
      <w:r w:rsidRPr="00352F43">
        <w:rPr>
          <w:rFonts w:eastAsia="仿宋_GB2312"/>
          <w:szCs w:val="32"/>
        </w:rPr>
        <w:t>风味弱化调控技术。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）特色川菜肉类菜肴工业化加工关键技术。研发热杀菌的风味衰减抑制、天然赋香增味、基于低温</w:t>
      </w:r>
      <w:r w:rsidRPr="00352F43">
        <w:rPr>
          <w:rFonts w:eastAsia="仿宋_GB2312"/>
          <w:szCs w:val="32"/>
        </w:rPr>
        <w:t>/</w:t>
      </w:r>
      <w:r w:rsidRPr="00352F43">
        <w:rPr>
          <w:rFonts w:eastAsia="仿宋_GB2312"/>
          <w:szCs w:val="32"/>
        </w:rPr>
        <w:t>高温杀菌或气调抑菌的质量安全控制技术，研究红烧肉、咸烧白、酱卤肘子、方便火锅等大众化精品川菜工业化成套技术。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）猪肉制品加工工业化设备研发与配套技术。研发自动化配套装置、智能化控制软件、机械替代人工，工序无缝衔接与节能减排等技术。研究腌腊肉制品、酱卤肉制品、川菜特色菜肴工业化设备创制和配套技术。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）猪肉制品加工关键技术集成应用与创新产品开发。集成冷保鲜预调理肉制品、传统特色腌腊和酱卤肉制品、工业化特色川菜肉类菜肴等猪肉制品关键技术，</w:t>
      </w:r>
      <w:proofErr w:type="gramStart"/>
      <w:r w:rsidRPr="00352F43">
        <w:rPr>
          <w:rFonts w:eastAsia="仿宋_GB2312"/>
          <w:szCs w:val="32"/>
        </w:rPr>
        <w:t>形成冷鲜调理</w:t>
      </w:r>
      <w:proofErr w:type="gramEnd"/>
      <w:r w:rsidRPr="00352F43">
        <w:rPr>
          <w:rFonts w:eastAsia="仿宋_GB2312"/>
          <w:szCs w:val="32"/>
        </w:rPr>
        <w:t>、风干发酵腊肠和腊肉、酱卤猪肉、工业化肉类菜肴等猪肉制品加工技术的产业化应用和创新产品。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2.5.2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）研制冷保鲜预调</w:t>
      </w:r>
      <w:proofErr w:type="gramStart"/>
      <w:r w:rsidRPr="00352F43">
        <w:rPr>
          <w:rFonts w:eastAsia="仿宋_GB2312"/>
          <w:szCs w:val="32"/>
        </w:rPr>
        <w:t>理方便</w:t>
      </w:r>
      <w:proofErr w:type="gramEnd"/>
      <w:r w:rsidRPr="00352F43">
        <w:rPr>
          <w:rFonts w:eastAsia="仿宋_GB2312"/>
          <w:szCs w:val="32"/>
        </w:rPr>
        <w:t>猪肉制品加工新技术新工艺</w:t>
      </w:r>
      <w:r w:rsidRPr="00352F43">
        <w:rPr>
          <w:rFonts w:eastAsia="仿宋_GB2312"/>
          <w:szCs w:val="32"/>
        </w:rPr>
        <w:t>3-4</w:t>
      </w:r>
      <w:r w:rsidRPr="00352F43">
        <w:rPr>
          <w:rFonts w:eastAsia="仿宋_GB2312"/>
          <w:szCs w:val="32"/>
        </w:rPr>
        <w:t>项，开发并上市新产品</w:t>
      </w:r>
      <w:r w:rsidRPr="00352F43">
        <w:rPr>
          <w:rFonts w:eastAsia="仿宋_GB2312"/>
          <w:szCs w:val="32"/>
        </w:rPr>
        <w:t>4-5</w:t>
      </w:r>
      <w:r w:rsidRPr="00352F43">
        <w:rPr>
          <w:rFonts w:eastAsia="仿宋_GB2312"/>
          <w:szCs w:val="32"/>
        </w:rPr>
        <w:t>个，申请相关发明或实用新型专利</w:t>
      </w:r>
      <w:r w:rsidRPr="00352F43">
        <w:rPr>
          <w:rFonts w:eastAsia="仿宋_GB2312"/>
          <w:szCs w:val="32"/>
        </w:rPr>
        <w:t>3-4</w:t>
      </w:r>
      <w:r w:rsidRPr="00352F43">
        <w:rPr>
          <w:rFonts w:eastAsia="仿宋_GB2312"/>
          <w:szCs w:val="32"/>
        </w:rPr>
        <w:t>件（其中，发明专利</w:t>
      </w:r>
      <w:r w:rsidRPr="00352F43">
        <w:rPr>
          <w:rFonts w:eastAsia="仿宋_GB2312"/>
          <w:szCs w:val="32"/>
        </w:rPr>
        <w:t>2-3</w:t>
      </w:r>
      <w:r w:rsidRPr="00352F43">
        <w:rPr>
          <w:rFonts w:eastAsia="仿宋_GB2312"/>
          <w:szCs w:val="32"/>
        </w:rPr>
        <w:t>件），研发技术至少在</w:t>
      </w:r>
      <w:r w:rsidRPr="00352F43">
        <w:rPr>
          <w:rFonts w:eastAsia="仿宋_GB2312"/>
          <w:szCs w:val="32"/>
        </w:rPr>
        <w:t>2</w:t>
      </w:r>
      <w:r w:rsidRPr="00352F43">
        <w:rPr>
          <w:rFonts w:eastAsia="仿宋_GB2312"/>
          <w:szCs w:val="32"/>
        </w:rPr>
        <w:t>家企业产业化应用，增效</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）研制传统特色腌腊和酱卤肉制品加工新技术新工艺</w:t>
      </w:r>
      <w:r w:rsidRPr="00352F43">
        <w:rPr>
          <w:rFonts w:eastAsia="仿宋_GB2312"/>
          <w:szCs w:val="32"/>
        </w:rPr>
        <w:t>4-5</w:t>
      </w:r>
      <w:r w:rsidRPr="00352F43">
        <w:rPr>
          <w:rFonts w:eastAsia="仿宋_GB2312"/>
          <w:szCs w:val="32"/>
        </w:rPr>
        <w:t>项，开发并上市新产品</w:t>
      </w:r>
      <w:r w:rsidRPr="00352F43">
        <w:rPr>
          <w:rFonts w:eastAsia="仿宋_GB2312"/>
          <w:szCs w:val="32"/>
        </w:rPr>
        <w:t>4-5</w:t>
      </w:r>
      <w:r w:rsidRPr="00352F43">
        <w:rPr>
          <w:rFonts w:eastAsia="仿宋_GB2312"/>
          <w:szCs w:val="32"/>
        </w:rPr>
        <w:t>个，硝盐残留低于</w:t>
      </w:r>
      <w:r w:rsidRPr="00352F43">
        <w:rPr>
          <w:rFonts w:eastAsia="仿宋_GB2312"/>
          <w:szCs w:val="32"/>
        </w:rPr>
        <w:t>5mg/kg</w:t>
      </w:r>
      <w:r w:rsidRPr="00352F43">
        <w:rPr>
          <w:rFonts w:eastAsia="仿宋_GB2312"/>
          <w:szCs w:val="32"/>
        </w:rPr>
        <w:t>，保质期</w:t>
      </w:r>
      <w:r w:rsidRPr="00352F43">
        <w:rPr>
          <w:rFonts w:eastAsia="仿宋_GB2312"/>
          <w:szCs w:val="32"/>
        </w:rPr>
        <w:t>6</w:t>
      </w:r>
      <w:r w:rsidRPr="00352F43">
        <w:rPr>
          <w:rFonts w:eastAsia="仿宋_GB2312"/>
          <w:szCs w:val="32"/>
        </w:rPr>
        <w:t>个月以上，苯并</w:t>
      </w:r>
      <w:proofErr w:type="gramStart"/>
      <w:r w:rsidRPr="00352F43">
        <w:rPr>
          <w:rFonts w:eastAsia="仿宋_GB2312"/>
          <w:szCs w:val="32"/>
        </w:rPr>
        <w:t>芘</w:t>
      </w:r>
      <w:proofErr w:type="gramEnd"/>
      <w:r w:rsidRPr="00352F43">
        <w:rPr>
          <w:rFonts w:eastAsia="仿宋_GB2312"/>
          <w:szCs w:val="32"/>
        </w:rPr>
        <w:t>残留低于</w:t>
      </w:r>
      <w:r w:rsidRPr="00352F43">
        <w:rPr>
          <w:rFonts w:eastAsia="仿宋_GB2312"/>
          <w:szCs w:val="32"/>
        </w:rPr>
        <w:t>3μg/kg</w:t>
      </w:r>
      <w:r w:rsidRPr="00352F43">
        <w:rPr>
          <w:rFonts w:eastAsia="仿宋_GB2312"/>
          <w:szCs w:val="32"/>
        </w:rPr>
        <w:t>，建立产品可追溯、质量安全可控示范生产线</w:t>
      </w:r>
      <w:r w:rsidRPr="00352F43">
        <w:rPr>
          <w:rFonts w:eastAsia="仿宋_GB2312"/>
          <w:szCs w:val="32"/>
        </w:rPr>
        <w:t>2</w:t>
      </w:r>
      <w:r w:rsidRPr="00352F43">
        <w:rPr>
          <w:rFonts w:eastAsia="仿宋_GB2312"/>
          <w:szCs w:val="32"/>
        </w:rPr>
        <w:t>条，研发技术至少在</w:t>
      </w:r>
      <w:r w:rsidRPr="00352F43">
        <w:rPr>
          <w:rFonts w:eastAsia="仿宋_GB2312"/>
          <w:szCs w:val="32"/>
        </w:rPr>
        <w:t>2</w:t>
      </w:r>
      <w:r w:rsidRPr="00352F43">
        <w:rPr>
          <w:rFonts w:eastAsia="仿宋_GB2312"/>
          <w:szCs w:val="32"/>
        </w:rPr>
        <w:t>家企业产业化应用。申请专利</w:t>
      </w:r>
      <w:r w:rsidRPr="00352F43">
        <w:rPr>
          <w:rFonts w:eastAsia="仿宋_GB2312"/>
          <w:szCs w:val="32"/>
        </w:rPr>
        <w:t>4-5</w:t>
      </w:r>
      <w:r w:rsidRPr="00352F43">
        <w:rPr>
          <w:rFonts w:eastAsia="仿宋_GB2312"/>
          <w:szCs w:val="32"/>
        </w:rPr>
        <w:t>件（其中，发明专利</w:t>
      </w:r>
      <w:r w:rsidRPr="00352F43">
        <w:rPr>
          <w:rFonts w:eastAsia="仿宋_GB2312"/>
          <w:szCs w:val="32"/>
        </w:rPr>
        <w:t>2-3</w:t>
      </w:r>
      <w:r w:rsidRPr="00352F43">
        <w:rPr>
          <w:rFonts w:eastAsia="仿宋_GB2312"/>
          <w:szCs w:val="32"/>
        </w:rPr>
        <w:t>件）。</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）研制川菜肉类菜肴工业化加工新技术</w:t>
      </w:r>
      <w:r w:rsidRPr="00352F43">
        <w:rPr>
          <w:rFonts w:eastAsia="仿宋_GB2312"/>
          <w:szCs w:val="32"/>
        </w:rPr>
        <w:t>3-4</w:t>
      </w:r>
      <w:r w:rsidRPr="00352F43">
        <w:rPr>
          <w:rFonts w:eastAsia="仿宋_GB2312"/>
          <w:szCs w:val="32"/>
        </w:rPr>
        <w:t>项，开发并上市新产品</w:t>
      </w:r>
      <w:r w:rsidRPr="00352F43">
        <w:rPr>
          <w:rFonts w:eastAsia="仿宋_GB2312"/>
          <w:szCs w:val="32"/>
        </w:rPr>
        <w:t>4-5</w:t>
      </w:r>
      <w:r w:rsidRPr="00352F43">
        <w:rPr>
          <w:rFonts w:eastAsia="仿宋_GB2312"/>
          <w:szCs w:val="32"/>
        </w:rPr>
        <w:t>个。冷藏型产品保质期</w:t>
      </w:r>
      <w:r w:rsidRPr="00352F43">
        <w:rPr>
          <w:rFonts w:eastAsia="仿宋_GB2312"/>
          <w:szCs w:val="32"/>
        </w:rPr>
        <w:t>10</w:t>
      </w:r>
      <w:r w:rsidRPr="00352F43">
        <w:rPr>
          <w:rFonts w:eastAsia="仿宋_GB2312"/>
          <w:szCs w:val="32"/>
        </w:rPr>
        <w:t>天以上，常温型产品保质期</w:t>
      </w:r>
      <w:r w:rsidRPr="00352F43">
        <w:rPr>
          <w:rFonts w:eastAsia="仿宋_GB2312"/>
          <w:szCs w:val="32"/>
        </w:rPr>
        <w:t>10</w:t>
      </w:r>
      <w:r w:rsidRPr="00352F43">
        <w:rPr>
          <w:rFonts w:eastAsia="仿宋_GB2312"/>
          <w:szCs w:val="32"/>
        </w:rPr>
        <w:t>个月以上，冻藏型产品保质期</w:t>
      </w:r>
      <w:r w:rsidRPr="00352F43">
        <w:rPr>
          <w:rFonts w:eastAsia="仿宋_GB2312"/>
          <w:szCs w:val="32"/>
        </w:rPr>
        <w:t>12</w:t>
      </w:r>
      <w:r w:rsidRPr="00352F43">
        <w:rPr>
          <w:rFonts w:eastAsia="仿宋_GB2312"/>
          <w:szCs w:val="32"/>
        </w:rPr>
        <w:t>个月以上。申请专利</w:t>
      </w:r>
      <w:r w:rsidRPr="00352F43">
        <w:rPr>
          <w:rFonts w:eastAsia="仿宋_GB2312"/>
          <w:szCs w:val="32"/>
        </w:rPr>
        <w:t>4-5</w:t>
      </w:r>
      <w:r w:rsidRPr="00352F43">
        <w:rPr>
          <w:rFonts w:eastAsia="仿宋_GB2312"/>
          <w:szCs w:val="32"/>
        </w:rPr>
        <w:t>件（其中，发明专利</w:t>
      </w:r>
      <w:r w:rsidRPr="00352F43">
        <w:rPr>
          <w:rFonts w:eastAsia="仿宋_GB2312"/>
          <w:szCs w:val="32"/>
        </w:rPr>
        <w:t>2-3</w:t>
      </w:r>
      <w:r w:rsidRPr="00352F43">
        <w:rPr>
          <w:rFonts w:eastAsia="仿宋_GB2312"/>
          <w:szCs w:val="32"/>
        </w:rPr>
        <w:t>件），研发技术至少在</w:t>
      </w:r>
      <w:r w:rsidRPr="00352F43">
        <w:rPr>
          <w:rFonts w:eastAsia="仿宋_GB2312"/>
          <w:szCs w:val="32"/>
        </w:rPr>
        <w:t>2</w:t>
      </w:r>
      <w:r w:rsidRPr="00352F43">
        <w:rPr>
          <w:rFonts w:eastAsia="仿宋_GB2312"/>
          <w:szCs w:val="32"/>
        </w:rPr>
        <w:t>家企业产业化应用。</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）开发</w:t>
      </w:r>
      <w:proofErr w:type="gramStart"/>
      <w:r w:rsidRPr="00352F43">
        <w:rPr>
          <w:rFonts w:eastAsia="仿宋_GB2312"/>
          <w:szCs w:val="32"/>
        </w:rPr>
        <w:t>酱</w:t>
      </w:r>
      <w:proofErr w:type="gramEnd"/>
      <w:r w:rsidRPr="00352F43">
        <w:rPr>
          <w:rFonts w:eastAsia="仿宋_GB2312"/>
          <w:szCs w:val="32"/>
        </w:rPr>
        <w:t>卤肉、腊肠、腊肉或川菜肉类菜肴等工业化加工新设备</w:t>
      </w:r>
      <w:r w:rsidRPr="00352F43">
        <w:rPr>
          <w:rFonts w:eastAsia="仿宋_GB2312"/>
          <w:szCs w:val="32"/>
        </w:rPr>
        <w:t>5-6</w:t>
      </w:r>
      <w:r w:rsidRPr="00352F43">
        <w:rPr>
          <w:rFonts w:eastAsia="仿宋_GB2312"/>
          <w:szCs w:val="32"/>
        </w:rPr>
        <w:t>套，与现有传统装置比较节能</w:t>
      </w:r>
      <w:r w:rsidRPr="00352F43">
        <w:rPr>
          <w:rFonts w:eastAsia="仿宋_GB2312"/>
          <w:szCs w:val="32"/>
        </w:rPr>
        <w:t>30%</w:t>
      </w:r>
      <w:r w:rsidRPr="00352F43">
        <w:rPr>
          <w:rFonts w:eastAsia="仿宋_GB2312"/>
          <w:szCs w:val="32"/>
        </w:rPr>
        <w:t>以上。申请专利</w:t>
      </w:r>
      <w:r w:rsidRPr="00352F43">
        <w:rPr>
          <w:rFonts w:eastAsia="仿宋_GB2312"/>
          <w:szCs w:val="32"/>
        </w:rPr>
        <w:t>4-5</w:t>
      </w:r>
      <w:r w:rsidRPr="00352F43">
        <w:rPr>
          <w:rFonts w:eastAsia="仿宋_GB2312"/>
          <w:szCs w:val="32"/>
        </w:rPr>
        <w:t>件（其中，发明专利</w:t>
      </w:r>
      <w:r w:rsidRPr="00352F43">
        <w:rPr>
          <w:rFonts w:eastAsia="仿宋_GB2312"/>
          <w:szCs w:val="32"/>
        </w:rPr>
        <w:t>2-3</w:t>
      </w:r>
      <w:r w:rsidRPr="00352F43">
        <w:rPr>
          <w:rFonts w:eastAsia="仿宋_GB2312"/>
          <w:szCs w:val="32"/>
        </w:rPr>
        <w:t>件）。</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2.6</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2000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3.</w:t>
      </w:r>
      <w:r w:rsidRPr="00352F43">
        <w:rPr>
          <w:rFonts w:eastAsia="仿宋_GB2312"/>
          <w:szCs w:val="32"/>
        </w:rPr>
        <w:t>川味特色方便菜肴工业化生产关键技术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3.1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）经典川菜（宫保鸡丁、鱼香肉丝、农家小酥肉、藤</w:t>
      </w:r>
      <w:proofErr w:type="gramStart"/>
      <w:r w:rsidRPr="00352F43">
        <w:rPr>
          <w:rFonts w:eastAsia="仿宋_GB2312"/>
          <w:szCs w:val="32"/>
        </w:rPr>
        <w:t>椒</w:t>
      </w:r>
      <w:proofErr w:type="gramEnd"/>
      <w:r w:rsidRPr="00352F43">
        <w:rPr>
          <w:rFonts w:eastAsia="仿宋_GB2312"/>
          <w:szCs w:val="32"/>
        </w:rPr>
        <w:t>鱼等</w:t>
      </w:r>
      <w:r w:rsidRPr="00352F43">
        <w:rPr>
          <w:rFonts w:eastAsia="仿宋_GB2312"/>
          <w:szCs w:val="32"/>
        </w:rPr>
        <w:t>5</w:t>
      </w:r>
      <w:r w:rsidRPr="00352F43">
        <w:rPr>
          <w:rFonts w:eastAsia="仿宋_GB2312"/>
          <w:szCs w:val="32"/>
        </w:rPr>
        <w:t>种以上）工业化生产关键工艺。研究原辅料批量化预处理、</w:t>
      </w:r>
      <w:r w:rsidRPr="00352F43">
        <w:rPr>
          <w:rFonts w:eastAsia="仿宋_GB2312"/>
          <w:szCs w:val="32"/>
        </w:rPr>
        <w:lastRenderedPageBreak/>
        <w:t>调味品预复配技术，烹饪工程化技术与设备。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）川味特色方便菜肴特征品质保障关键技术。研究川菜产品营养与风味保持、特征风味（麻、辣）标准化分级、护色与固味、防腐保鲜与包装储运技术。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）川味特色方便菜肴分析检测与安全控制技术。研究主要危害</w:t>
      </w:r>
      <w:proofErr w:type="gramStart"/>
      <w:r w:rsidRPr="00352F43">
        <w:rPr>
          <w:rFonts w:eastAsia="仿宋_GB2312"/>
          <w:szCs w:val="32"/>
        </w:rPr>
        <w:t>物快速</w:t>
      </w:r>
      <w:proofErr w:type="gramEnd"/>
      <w:r w:rsidRPr="00352F43">
        <w:rPr>
          <w:rFonts w:eastAsia="仿宋_GB2312"/>
          <w:szCs w:val="32"/>
        </w:rPr>
        <w:t>检测与精准识别、关键危害物防控与消减、全链条关键点控制与溯源智慧风险管控技术。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）川菜菜肴原辅料标准化配方数据库。开展川菜名厨配方的量化、固定化、标准化研究，建立科学、实用数据库。</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3.2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）突破川菜名厨厨艺的标准化、原辅料批量化预处理、调味品预复配、烹饪工程化以及产品的保鲜、营养素保持、安全管控等关键技术，形成</w:t>
      </w:r>
      <w:r w:rsidRPr="00352F43">
        <w:rPr>
          <w:rFonts w:eastAsia="仿宋_GB2312"/>
          <w:szCs w:val="32"/>
        </w:rPr>
        <w:t>30</w:t>
      </w:r>
      <w:r w:rsidRPr="00352F43">
        <w:rPr>
          <w:rFonts w:eastAsia="仿宋_GB2312"/>
          <w:szCs w:val="32"/>
        </w:rPr>
        <w:t>项专有技术和标准化操作规程，申请发明专利</w:t>
      </w:r>
      <w:r w:rsidRPr="00352F43">
        <w:rPr>
          <w:rFonts w:eastAsia="仿宋_GB2312"/>
          <w:szCs w:val="32"/>
        </w:rPr>
        <w:t>10</w:t>
      </w:r>
      <w:r w:rsidRPr="00352F43">
        <w:rPr>
          <w:rFonts w:eastAsia="仿宋_GB2312"/>
          <w:szCs w:val="32"/>
        </w:rPr>
        <w:t>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）建立</w:t>
      </w:r>
      <w:r w:rsidRPr="00352F43">
        <w:rPr>
          <w:rFonts w:eastAsia="仿宋_GB2312"/>
          <w:szCs w:val="32"/>
        </w:rPr>
        <w:t>2-3</w:t>
      </w:r>
      <w:r w:rsidRPr="00352F43">
        <w:rPr>
          <w:rFonts w:eastAsia="仿宋_GB2312"/>
          <w:szCs w:val="32"/>
        </w:rPr>
        <w:t>条示范生产线，开发</w:t>
      </w:r>
      <w:r w:rsidRPr="00352F43">
        <w:rPr>
          <w:rFonts w:eastAsia="仿宋_GB2312"/>
          <w:szCs w:val="32"/>
        </w:rPr>
        <w:t>5</w:t>
      </w:r>
      <w:r w:rsidRPr="00352F43">
        <w:rPr>
          <w:rFonts w:eastAsia="仿宋_GB2312"/>
          <w:szCs w:val="32"/>
        </w:rPr>
        <w:t>种以上具有典型川菜特色的工业化川菜新产品并投放市场。</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）所有产品保质期</w:t>
      </w:r>
      <w:r w:rsidRPr="00352F43">
        <w:rPr>
          <w:rFonts w:eastAsia="仿宋_GB2312"/>
          <w:szCs w:val="32"/>
        </w:rPr>
        <w:t>≥180</w:t>
      </w:r>
      <w:r w:rsidRPr="00352F43">
        <w:rPr>
          <w:rFonts w:eastAsia="仿宋_GB2312"/>
          <w:szCs w:val="32"/>
        </w:rPr>
        <w:t>天，复原菜品与新鲜产品专业感官评价相似度</w:t>
      </w:r>
      <w:r w:rsidRPr="00352F43">
        <w:rPr>
          <w:rFonts w:eastAsia="仿宋_GB2312"/>
          <w:szCs w:val="32"/>
        </w:rPr>
        <w:t>≥85%</w:t>
      </w:r>
      <w:r w:rsidRPr="00352F43">
        <w:rPr>
          <w:rFonts w:eastAsia="仿宋_GB2312"/>
          <w:szCs w:val="32"/>
        </w:rPr>
        <w:t>，主要营养素保持率</w:t>
      </w:r>
      <w:r w:rsidRPr="00352F43">
        <w:rPr>
          <w:rFonts w:eastAsia="仿宋_GB2312"/>
          <w:szCs w:val="32"/>
        </w:rPr>
        <w:t>≥95%</w:t>
      </w:r>
      <w:r w:rsidRPr="00352F43">
        <w:rPr>
          <w:rFonts w:eastAsia="仿宋_GB2312"/>
          <w:szCs w:val="32"/>
        </w:rPr>
        <w:t>，</w:t>
      </w:r>
      <w:proofErr w:type="gramStart"/>
      <w:r w:rsidRPr="00352F43">
        <w:rPr>
          <w:rFonts w:eastAsia="仿宋_GB2312"/>
          <w:szCs w:val="32"/>
        </w:rPr>
        <w:t>含肉菜肴</w:t>
      </w:r>
      <w:proofErr w:type="gramEnd"/>
      <w:r w:rsidRPr="00352F43">
        <w:rPr>
          <w:rFonts w:eastAsia="仿宋_GB2312"/>
          <w:szCs w:val="32"/>
        </w:rPr>
        <w:t>亚硝酸盐（以</w:t>
      </w:r>
      <w:r w:rsidRPr="00352F43">
        <w:rPr>
          <w:rFonts w:eastAsia="仿宋_GB2312"/>
          <w:szCs w:val="32"/>
        </w:rPr>
        <w:t>NaNO</w:t>
      </w:r>
      <w:r w:rsidRPr="00352F43">
        <w:rPr>
          <w:rFonts w:eastAsia="仿宋_GB2312"/>
          <w:szCs w:val="32"/>
          <w:vertAlign w:val="subscript"/>
        </w:rPr>
        <w:t>2</w:t>
      </w:r>
      <w:r w:rsidRPr="00352F43">
        <w:rPr>
          <w:rFonts w:eastAsia="仿宋_GB2312"/>
          <w:szCs w:val="32"/>
        </w:rPr>
        <w:t>计）</w:t>
      </w:r>
      <w:r w:rsidRPr="00352F43">
        <w:rPr>
          <w:rFonts w:eastAsia="仿宋_GB2312"/>
          <w:szCs w:val="32"/>
        </w:rPr>
        <w:t>≤25mg/kg</w:t>
      </w:r>
      <w:r w:rsidRPr="00352F43">
        <w:rPr>
          <w:rFonts w:eastAsia="仿宋_GB2312"/>
          <w:szCs w:val="32"/>
        </w:rPr>
        <w:t>，过氧化值（以脂肪计）</w:t>
      </w:r>
      <w:r w:rsidRPr="00352F43">
        <w:rPr>
          <w:rFonts w:eastAsia="仿宋_GB2312"/>
          <w:szCs w:val="32"/>
        </w:rPr>
        <w:t>≤0.20g/100g</w:t>
      </w:r>
      <w:r w:rsidRPr="00352F43">
        <w:rPr>
          <w:rFonts w:eastAsia="仿宋_GB2312"/>
          <w:szCs w:val="32"/>
        </w:rPr>
        <w:t>，</w:t>
      </w:r>
      <w:r w:rsidRPr="00352F43">
        <w:rPr>
          <w:rFonts w:eastAsia="仿宋_GB2312"/>
          <w:szCs w:val="32"/>
        </w:rPr>
        <w:t>N-</w:t>
      </w:r>
      <w:r w:rsidRPr="00352F43">
        <w:rPr>
          <w:rFonts w:eastAsia="仿宋_GB2312"/>
          <w:szCs w:val="32"/>
        </w:rPr>
        <w:t>二甲基亚硝胺</w:t>
      </w:r>
      <w:r w:rsidRPr="00352F43">
        <w:rPr>
          <w:rFonts w:eastAsia="仿宋_GB2312"/>
          <w:szCs w:val="32"/>
        </w:rPr>
        <w:t>≤2.5μg/kg</w:t>
      </w:r>
      <w:r w:rsidRPr="00352F43">
        <w:rPr>
          <w:rFonts w:eastAsia="仿宋_GB2312"/>
          <w:szCs w:val="32"/>
        </w:rPr>
        <w:t>，各种食品防腐剂使用符合国家标准</w:t>
      </w:r>
      <w:r w:rsidRPr="00352F43">
        <w:rPr>
          <w:rFonts w:eastAsia="仿宋_GB2312"/>
          <w:szCs w:val="32"/>
        </w:rPr>
        <w:t>GB2760</w:t>
      </w:r>
      <w:r w:rsidRPr="00352F43">
        <w:rPr>
          <w:rFonts w:eastAsia="仿宋_GB2312"/>
          <w:szCs w:val="32"/>
        </w:rPr>
        <w:t>要求。</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）形成新产品及生产规范或标准</w:t>
      </w:r>
      <w:r w:rsidRPr="00352F43">
        <w:rPr>
          <w:rFonts w:eastAsia="仿宋_GB2312"/>
          <w:szCs w:val="32"/>
        </w:rPr>
        <w:t>10</w:t>
      </w:r>
      <w:r w:rsidRPr="00352F43">
        <w:rPr>
          <w:rFonts w:eastAsia="仿宋_GB2312"/>
          <w:szCs w:val="32"/>
        </w:rPr>
        <w:t>项，原辅料配方数据库</w:t>
      </w:r>
      <w:r w:rsidRPr="00352F43">
        <w:rPr>
          <w:rFonts w:eastAsia="仿宋_GB2312"/>
          <w:szCs w:val="32"/>
        </w:rPr>
        <w:t>1</w:t>
      </w:r>
      <w:r w:rsidRPr="00352F43">
        <w:rPr>
          <w:rFonts w:eastAsia="仿宋_GB2312"/>
          <w:szCs w:val="32"/>
        </w:rPr>
        <w:t>个，培养川菜工业化专门人才</w:t>
      </w:r>
      <w:r w:rsidRPr="00352F43">
        <w:rPr>
          <w:rFonts w:eastAsia="仿宋_GB2312"/>
          <w:szCs w:val="32"/>
        </w:rPr>
        <w:t>20</w:t>
      </w:r>
      <w:r w:rsidRPr="00352F43">
        <w:rPr>
          <w:rFonts w:eastAsia="仿宋_GB2312"/>
          <w:szCs w:val="32"/>
        </w:rPr>
        <w:t>人以上。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3.3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4.</w:t>
      </w:r>
      <w:r w:rsidRPr="00352F43">
        <w:rPr>
          <w:rFonts w:eastAsia="仿宋_GB2312"/>
          <w:szCs w:val="32"/>
        </w:rPr>
        <w:t>绿色环保竹深加工制品产业化关键技术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4.1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）竹源纤维素生产技术及产业示范。研究竹源纤维素高效环保化提取，面向新溶剂纺丝用高纯纤维素、</w:t>
      </w:r>
      <w:proofErr w:type="gramStart"/>
      <w:r w:rsidRPr="00352F43">
        <w:rPr>
          <w:rFonts w:eastAsia="仿宋_GB2312"/>
          <w:szCs w:val="32"/>
        </w:rPr>
        <w:t>高得率本色纸纤维等竹源</w:t>
      </w:r>
      <w:proofErr w:type="gramEnd"/>
      <w:r w:rsidRPr="00352F43">
        <w:rPr>
          <w:rFonts w:eastAsia="仿宋_GB2312"/>
          <w:szCs w:val="32"/>
        </w:rPr>
        <w:t>纤维素生产成套新技术、新工艺，建成示范生产线。</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竹源纤维素环保化纺丝技术。研发竹源纤维素绿色环保新溶剂纺丝、纤维素高效溶解和纺丝成型等新技术新工艺，研究连续大容量干喷湿纺和高效凝固、再生纤维品质控制与溶剂回收等关键技术，研制抗菌纤维新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）高性能竹纤维本色纸巾生产技术。研究高湿强抗菌竹纤维本色纸巾及其产业化、竹源本色纸纤维形态调控、原位增强、接枝抗菌等关键技术。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）竹工艺品及竹资源边料深加工技术。研发特色竹工艺品生产、竹边料、制浆黑液等生物质资源高值化精深加工等成套技术，突破竹活性炭制备技术。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）节能环保共性技术。研究基于提升竹资源利用和节能环保水平的竹精深加工环保、节水节能等关键技术。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4.2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）竹源纤维素产品：纺丝级纤维素甲</w:t>
      </w:r>
      <w:proofErr w:type="gramStart"/>
      <w:r w:rsidRPr="00352F43">
        <w:rPr>
          <w:rFonts w:eastAsia="仿宋_GB2312"/>
          <w:szCs w:val="32"/>
        </w:rPr>
        <w:t>纤</w:t>
      </w:r>
      <w:proofErr w:type="gramEnd"/>
      <w:r w:rsidRPr="00352F43">
        <w:rPr>
          <w:rFonts w:eastAsia="仿宋_GB2312"/>
          <w:szCs w:val="32"/>
        </w:rPr>
        <w:t>含量</w:t>
      </w:r>
      <w:r w:rsidRPr="00352F43">
        <w:rPr>
          <w:rFonts w:eastAsia="仿宋_GB2312"/>
          <w:szCs w:val="32"/>
        </w:rPr>
        <w:t>≥95%</w:t>
      </w:r>
      <w:r w:rsidRPr="00352F43">
        <w:rPr>
          <w:rFonts w:eastAsia="仿宋_GB2312"/>
          <w:szCs w:val="32"/>
        </w:rPr>
        <w:t>、灰分含量</w:t>
      </w:r>
      <w:r w:rsidRPr="00352F43">
        <w:rPr>
          <w:rFonts w:eastAsia="仿宋_GB2312"/>
          <w:szCs w:val="32"/>
        </w:rPr>
        <w:t>≤0.10%</w:t>
      </w:r>
      <w:r w:rsidRPr="00352F43">
        <w:rPr>
          <w:rFonts w:eastAsia="仿宋_GB2312"/>
          <w:szCs w:val="32"/>
        </w:rPr>
        <w:t>、铁含量</w:t>
      </w:r>
      <w:r w:rsidRPr="00352F43">
        <w:rPr>
          <w:rFonts w:eastAsia="仿宋_GB2312"/>
          <w:szCs w:val="32"/>
        </w:rPr>
        <w:t>≤10ppm</w:t>
      </w:r>
      <w:r w:rsidRPr="00352F43">
        <w:rPr>
          <w:rFonts w:eastAsia="仿宋_GB2312"/>
          <w:szCs w:val="32"/>
        </w:rPr>
        <w:t>，本色纸纤维得率</w:t>
      </w:r>
      <w:r w:rsidRPr="00352F43">
        <w:rPr>
          <w:rFonts w:eastAsia="仿宋_GB2312"/>
          <w:szCs w:val="32"/>
        </w:rPr>
        <w:t>≥55%</w:t>
      </w:r>
      <w:r w:rsidRPr="00352F43">
        <w:rPr>
          <w:rFonts w:eastAsia="仿宋_GB2312"/>
          <w:szCs w:val="32"/>
        </w:rPr>
        <w:t>、粘度</w:t>
      </w:r>
      <w:r w:rsidRPr="00352F43">
        <w:rPr>
          <w:rFonts w:eastAsia="仿宋_GB2312"/>
          <w:szCs w:val="32"/>
        </w:rPr>
        <w:t>≥1000cp</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）竹再生纤维：强度</w:t>
      </w:r>
      <w:r w:rsidRPr="00352F43">
        <w:rPr>
          <w:rFonts w:eastAsia="仿宋_GB2312"/>
          <w:szCs w:val="32"/>
        </w:rPr>
        <w:t>≥3.6cN/tex</w:t>
      </w:r>
      <w:r w:rsidRPr="00352F43">
        <w:rPr>
          <w:rFonts w:eastAsia="仿宋_GB2312"/>
          <w:szCs w:val="32"/>
        </w:rPr>
        <w:t>、纤度</w:t>
      </w:r>
      <w:r w:rsidRPr="00352F43">
        <w:rPr>
          <w:rFonts w:eastAsia="仿宋_GB2312"/>
          <w:szCs w:val="32"/>
        </w:rPr>
        <w:t>≥1.5dtex</w:t>
      </w:r>
      <w:r w:rsidRPr="00352F43">
        <w:rPr>
          <w:rFonts w:eastAsia="仿宋_GB2312"/>
          <w:szCs w:val="32"/>
        </w:rPr>
        <w:t>、抗菌纤</w:t>
      </w:r>
      <w:r w:rsidRPr="00352F43">
        <w:rPr>
          <w:rFonts w:eastAsia="仿宋_GB2312"/>
          <w:szCs w:val="32"/>
        </w:rPr>
        <w:lastRenderedPageBreak/>
        <w:t>维对典型细菌和真菌</w:t>
      </w:r>
      <w:proofErr w:type="gramStart"/>
      <w:r w:rsidRPr="00352F43">
        <w:rPr>
          <w:rFonts w:eastAsia="仿宋_GB2312"/>
          <w:szCs w:val="32"/>
        </w:rPr>
        <w:t>抗菌率</w:t>
      </w:r>
      <w:proofErr w:type="gramEnd"/>
      <w:r w:rsidRPr="00352F43">
        <w:rPr>
          <w:rFonts w:eastAsia="仿宋_GB2312"/>
          <w:szCs w:val="32"/>
        </w:rPr>
        <w:t>≥99%</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）竹本色纸：湿强度</w:t>
      </w:r>
      <w:r w:rsidRPr="00352F43">
        <w:rPr>
          <w:rFonts w:eastAsia="仿宋_GB2312"/>
          <w:szCs w:val="32"/>
        </w:rPr>
        <w:t>≥50N/m</w:t>
      </w:r>
      <w:r w:rsidRPr="00352F43">
        <w:rPr>
          <w:rFonts w:eastAsia="仿宋_GB2312"/>
          <w:szCs w:val="32"/>
        </w:rPr>
        <w:t>、柔软度</w:t>
      </w:r>
      <w:r w:rsidRPr="00352F43">
        <w:rPr>
          <w:rFonts w:eastAsia="仿宋_GB2312"/>
          <w:szCs w:val="32"/>
        </w:rPr>
        <w:t>≤70mN</w:t>
      </w:r>
      <w:r w:rsidRPr="00352F43">
        <w:rPr>
          <w:rFonts w:eastAsia="仿宋_GB2312"/>
          <w:szCs w:val="32"/>
        </w:rPr>
        <w:t>，对大肠杆菌、金黄色葡萄糖菌、白色念珠</w:t>
      </w:r>
      <w:proofErr w:type="gramStart"/>
      <w:r w:rsidRPr="00352F43">
        <w:rPr>
          <w:rFonts w:eastAsia="仿宋_GB2312"/>
          <w:szCs w:val="32"/>
        </w:rPr>
        <w:t>菌抗菌率</w:t>
      </w:r>
      <w:proofErr w:type="gramEnd"/>
      <w:r w:rsidRPr="00352F43">
        <w:rPr>
          <w:rFonts w:eastAsia="仿宋_GB2312"/>
          <w:szCs w:val="32"/>
        </w:rPr>
        <w:t>≥99%</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）竹活性炭：抗压强度</w:t>
      </w:r>
      <w:r w:rsidRPr="00352F43">
        <w:rPr>
          <w:rFonts w:eastAsia="仿宋_GB2312"/>
          <w:szCs w:val="32"/>
        </w:rPr>
        <w:t>≥200N/cm</w:t>
      </w:r>
      <w:r w:rsidRPr="00352F43">
        <w:rPr>
          <w:rFonts w:eastAsia="仿宋_GB2312"/>
          <w:szCs w:val="32"/>
        </w:rPr>
        <w:t>、球磨强度</w:t>
      </w:r>
      <w:r w:rsidRPr="00352F43">
        <w:rPr>
          <w:rFonts w:eastAsia="仿宋_GB2312"/>
          <w:szCs w:val="32"/>
        </w:rPr>
        <w:t>≥90%</w:t>
      </w:r>
      <w:r w:rsidRPr="00352F43">
        <w:rPr>
          <w:rFonts w:eastAsia="仿宋_GB2312"/>
          <w:szCs w:val="32"/>
        </w:rPr>
        <w:t>、碘</w:t>
      </w:r>
      <w:proofErr w:type="gramStart"/>
      <w:r w:rsidRPr="00352F43">
        <w:rPr>
          <w:rFonts w:eastAsia="仿宋_GB2312"/>
          <w:szCs w:val="32"/>
        </w:rPr>
        <w:t>吸附值</w:t>
      </w:r>
      <w:proofErr w:type="gramEnd"/>
      <w:r w:rsidRPr="00352F43">
        <w:rPr>
          <w:rFonts w:eastAsia="仿宋_GB2312"/>
          <w:szCs w:val="32"/>
        </w:rPr>
        <w:t>≥900mg/g</w:t>
      </w:r>
      <w:r w:rsidRPr="00352F43">
        <w:rPr>
          <w:rFonts w:eastAsia="仿宋_GB2312"/>
          <w:szCs w:val="32"/>
        </w:rPr>
        <w:t>、氮氧化物浓度</w:t>
      </w:r>
      <w:r w:rsidRPr="00352F43">
        <w:rPr>
          <w:rFonts w:eastAsia="仿宋_GB2312"/>
          <w:szCs w:val="32"/>
        </w:rPr>
        <w:t>≤80mg/cm</w:t>
      </w:r>
      <w:r w:rsidRPr="00352F43">
        <w:rPr>
          <w:rFonts w:eastAsia="仿宋_GB2312"/>
          <w:szCs w:val="32"/>
          <w:vertAlign w:val="superscript"/>
        </w:rPr>
        <w:t>3</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）节能环保：每吨竹本色纸纤维提取能耗</w:t>
      </w:r>
      <w:r w:rsidRPr="00352F43">
        <w:rPr>
          <w:rFonts w:eastAsia="仿宋_GB2312"/>
          <w:szCs w:val="32"/>
        </w:rPr>
        <w:t>≤15</w:t>
      </w:r>
      <w:r w:rsidRPr="00352F43">
        <w:rPr>
          <w:szCs w:val="32"/>
        </w:rPr>
        <w:t>㎏</w:t>
      </w:r>
      <w:r w:rsidRPr="00352F43">
        <w:rPr>
          <w:rFonts w:eastAsia="仿宋_GB2312"/>
          <w:szCs w:val="32"/>
        </w:rPr>
        <w:t>标煤、用水</w:t>
      </w:r>
      <w:r w:rsidRPr="00352F43">
        <w:rPr>
          <w:rFonts w:eastAsia="仿宋_GB2312"/>
          <w:szCs w:val="32"/>
        </w:rPr>
        <w:t>≤25m</w:t>
      </w:r>
      <w:r w:rsidRPr="00352F43">
        <w:rPr>
          <w:rFonts w:eastAsia="仿宋_GB2312"/>
          <w:szCs w:val="32"/>
          <w:vertAlign w:val="superscript"/>
        </w:rPr>
        <w:t>3</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6</w:t>
      </w:r>
      <w:r w:rsidRPr="00352F43">
        <w:rPr>
          <w:rFonts w:eastAsia="仿宋_GB2312"/>
          <w:szCs w:val="32"/>
        </w:rPr>
        <w:t>）突破关键技术</w:t>
      </w:r>
      <w:r w:rsidRPr="00352F43">
        <w:rPr>
          <w:rFonts w:eastAsia="仿宋_GB2312"/>
          <w:szCs w:val="32"/>
        </w:rPr>
        <w:t>5</w:t>
      </w:r>
      <w:r w:rsidRPr="00352F43">
        <w:rPr>
          <w:rFonts w:eastAsia="仿宋_GB2312"/>
          <w:szCs w:val="32"/>
        </w:rPr>
        <w:t>项，形成重点产品</w:t>
      </w:r>
      <w:r w:rsidRPr="00352F43">
        <w:rPr>
          <w:rFonts w:eastAsia="仿宋_GB2312"/>
          <w:szCs w:val="32"/>
        </w:rPr>
        <w:t>5</w:t>
      </w:r>
      <w:r w:rsidRPr="00352F43">
        <w:rPr>
          <w:rFonts w:eastAsia="仿宋_GB2312"/>
          <w:szCs w:val="32"/>
        </w:rPr>
        <w:t>项，申请发明专利</w:t>
      </w:r>
      <w:r w:rsidRPr="00352F43">
        <w:rPr>
          <w:rFonts w:eastAsia="仿宋_GB2312"/>
          <w:szCs w:val="32"/>
        </w:rPr>
        <w:t>5</w:t>
      </w:r>
      <w:r w:rsidRPr="00352F43">
        <w:rPr>
          <w:rFonts w:eastAsia="仿宋_GB2312"/>
          <w:szCs w:val="32"/>
        </w:rPr>
        <w:t>项。建成竹精深加工高值化产品示范生产线</w:t>
      </w:r>
      <w:r w:rsidRPr="00352F43">
        <w:rPr>
          <w:rFonts w:eastAsia="仿宋_GB2312"/>
          <w:szCs w:val="32"/>
        </w:rPr>
        <w:t>3</w:t>
      </w:r>
      <w:r w:rsidRPr="00352F43">
        <w:rPr>
          <w:rFonts w:eastAsia="仿宋_GB2312"/>
          <w:szCs w:val="32"/>
        </w:rPr>
        <w:t>条。实现新增产值</w:t>
      </w:r>
      <w:r w:rsidRPr="00352F43">
        <w:rPr>
          <w:rFonts w:eastAsia="仿宋_GB2312"/>
          <w:szCs w:val="32"/>
        </w:rPr>
        <w:t>6000</w:t>
      </w:r>
      <w:r w:rsidRPr="00352F43">
        <w:rPr>
          <w:rFonts w:eastAsia="仿宋_GB2312"/>
          <w:szCs w:val="32"/>
        </w:rPr>
        <w:t>万元，毛利率达到</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4.3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5.</w:t>
      </w:r>
      <w:r w:rsidRPr="00352F43">
        <w:rPr>
          <w:rFonts w:eastAsia="仿宋_GB2312"/>
          <w:szCs w:val="32"/>
        </w:rPr>
        <w:t>四川特色水果加工关键技术及产品开发</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5.1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特色水果采后商品化处理关键技术。研究四川特色水果主导品种的贮藏采收、物理化学保鲜、后熟型水果人工催熟、货架期调控管理等技术，研究不同规模水果分级分选、清洗预冷、包装贮藏、催熟等商品化处理技术单元和设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特色水果精深加工关键技术及工艺设备改造。研究复合果蔬汁、果汁预调理制品的配方、加工及设备等关键技术，研发益生、增香专用发酵剂，优化益生菌发酵果汁工艺和设备，开发新产品。研发增香酿造、互补复配酿造等果酒发酵工艺技术，开发清爽型和高</w:t>
      </w:r>
      <w:proofErr w:type="gramStart"/>
      <w:r w:rsidRPr="00352F43">
        <w:rPr>
          <w:rFonts w:eastAsia="仿宋_GB2312"/>
          <w:szCs w:val="32"/>
        </w:rPr>
        <w:t>酒精度型酒</w:t>
      </w:r>
      <w:proofErr w:type="gramEnd"/>
      <w:r w:rsidRPr="00352F43">
        <w:rPr>
          <w:rFonts w:eastAsia="仿宋_GB2312"/>
          <w:szCs w:val="32"/>
        </w:rPr>
        <w:t>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）特色水果多元化营养健康产品开发。研发水果脆片、</w:t>
      </w:r>
      <w:r w:rsidRPr="00352F43">
        <w:rPr>
          <w:rFonts w:eastAsia="仿宋_GB2312"/>
          <w:szCs w:val="32"/>
        </w:rPr>
        <w:lastRenderedPageBreak/>
        <w:t>泡腾片、果茶、固体饮料、保健果醋等多元化健康休闲食品及配套工艺设备，研究皮渣综合利用、天然功能性食品添加剂等关键制备技术。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5.2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）形成适期采收、精准贮藏、人工催熟、分选等商品化处理新技术</w:t>
      </w:r>
      <w:r w:rsidRPr="00352F43">
        <w:rPr>
          <w:rFonts w:eastAsia="仿宋_GB2312"/>
          <w:szCs w:val="32"/>
        </w:rPr>
        <w:t>6-8</w:t>
      </w:r>
      <w:r w:rsidRPr="00352F43">
        <w:rPr>
          <w:rFonts w:eastAsia="仿宋_GB2312"/>
          <w:szCs w:val="32"/>
        </w:rPr>
        <w:t>项，研发和改造升级设备</w:t>
      </w:r>
      <w:r w:rsidRPr="00352F43">
        <w:rPr>
          <w:rFonts w:eastAsia="仿宋_GB2312"/>
          <w:szCs w:val="32"/>
        </w:rPr>
        <w:t>3-5</w:t>
      </w:r>
      <w:r w:rsidRPr="00352F43">
        <w:rPr>
          <w:rFonts w:eastAsia="仿宋_GB2312"/>
          <w:szCs w:val="32"/>
        </w:rPr>
        <w:t>套，效率或品质提升达到</w:t>
      </w:r>
      <w:r w:rsidRPr="00352F43">
        <w:rPr>
          <w:rFonts w:eastAsia="仿宋_GB2312"/>
          <w:szCs w:val="32"/>
        </w:rPr>
        <w:t>15-30%</w:t>
      </w:r>
      <w:r w:rsidRPr="00352F43">
        <w:rPr>
          <w:rFonts w:eastAsia="仿宋_GB2312"/>
          <w:szCs w:val="32"/>
        </w:rPr>
        <w:t>。申请专利</w:t>
      </w:r>
      <w:r w:rsidRPr="00352F43">
        <w:rPr>
          <w:rFonts w:eastAsia="仿宋_GB2312"/>
          <w:szCs w:val="32"/>
        </w:rPr>
        <w:t>5-8</w:t>
      </w:r>
      <w:r w:rsidRPr="00352F43">
        <w:rPr>
          <w:rFonts w:eastAsia="仿宋_GB2312"/>
          <w:szCs w:val="32"/>
        </w:rPr>
        <w:t>件（其中，发明专利</w:t>
      </w:r>
      <w:r w:rsidRPr="00352F43">
        <w:rPr>
          <w:rFonts w:eastAsia="仿宋_GB2312"/>
          <w:szCs w:val="32"/>
        </w:rPr>
        <w:t>3-5</w:t>
      </w:r>
      <w:r w:rsidRPr="00352F43">
        <w:rPr>
          <w:rFonts w:eastAsia="仿宋_GB2312"/>
          <w:szCs w:val="32"/>
        </w:rPr>
        <w:t>件）。水果商品化处理技术及设备应用示范累计达到</w:t>
      </w:r>
      <w:r w:rsidRPr="00352F43">
        <w:rPr>
          <w:rFonts w:eastAsia="仿宋_GB2312"/>
          <w:szCs w:val="32"/>
        </w:rPr>
        <w:t>20000</w:t>
      </w:r>
      <w:r w:rsidRPr="00352F43">
        <w:rPr>
          <w:rFonts w:eastAsia="仿宋_GB2312"/>
          <w:szCs w:val="32"/>
        </w:rPr>
        <w:t>吨以上，增效达到</w:t>
      </w:r>
      <w:r w:rsidRPr="00352F43">
        <w:rPr>
          <w:rFonts w:eastAsia="仿宋_GB2312"/>
          <w:szCs w:val="32"/>
        </w:rPr>
        <w:t>20%</w:t>
      </w:r>
      <w:r w:rsidRPr="00352F43">
        <w:rPr>
          <w:rFonts w:eastAsia="仿宋_GB2312"/>
          <w:szCs w:val="32"/>
        </w:rPr>
        <w:t>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）开发果汁、果酒新产品</w:t>
      </w:r>
      <w:r w:rsidRPr="00352F43">
        <w:rPr>
          <w:rFonts w:eastAsia="仿宋_GB2312"/>
          <w:szCs w:val="32"/>
        </w:rPr>
        <w:t>8-10</w:t>
      </w:r>
      <w:r w:rsidRPr="00352F43">
        <w:rPr>
          <w:rFonts w:eastAsia="仿宋_GB2312"/>
          <w:szCs w:val="32"/>
        </w:rPr>
        <w:t>个，形成加工、酿造、保藏工艺技术</w:t>
      </w:r>
      <w:r w:rsidRPr="00352F43">
        <w:rPr>
          <w:rFonts w:eastAsia="仿宋_GB2312"/>
          <w:szCs w:val="32"/>
        </w:rPr>
        <w:t>4-6</w:t>
      </w:r>
      <w:r w:rsidRPr="00352F43">
        <w:rPr>
          <w:rFonts w:eastAsia="仿宋_GB2312"/>
          <w:szCs w:val="32"/>
        </w:rPr>
        <w:t>套，申请专利</w:t>
      </w:r>
      <w:r w:rsidRPr="00352F43">
        <w:rPr>
          <w:rFonts w:eastAsia="仿宋_GB2312"/>
          <w:szCs w:val="32"/>
        </w:rPr>
        <w:t>4-6</w:t>
      </w:r>
      <w:r w:rsidRPr="00352F43">
        <w:rPr>
          <w:rFonts w:eastAsia="仿宋_GB2312"/>
          <w:szCs w:val="32"/>
        </w:rPr>
        <w:t>件（其中，发明专利</w:t>
      </w:r>
      <w:r w:rsidRPr="00352F43">
        <w:rPr>
          <w:rFonts w:eastAsia="仿宋_GB2312"/>
          <w:szCs w:val="32"/>
        </w:rPr>
        <w:t>2-4</w:t>
      </w:r>
      <w:r w:rsidRPr="00352F43">
        <w:rPr>
          <w:rFonts w:eastAsia="仿宋_GB2312"/>
          <w:szCs w:val="32"/>
        </w:rPr>
        <w:t>件）。建立发酵果汁和果酒加工中试生产线</w:t>
      </w:r>
      <w:r w:rsidRPr="00352F43">
        <w:rPr>
          <w:rFonts w:eastAsia="仿宋_GB2312"/>
          <w:szCs w:val="32"/>
        </w:rPr>
        <w:t>1-2</w:t>
      </w:r>
      <w:r w:rsidRPr="00352F43">
        <w:rPr>
          <w:rFonts w:eastAsia="仿宋_GB2312"/>
          <w:szCs w:val="32"/>
        </w:rPr>
        <w:t>条，改建生产线</w:t>
      </w:r>
      <w:r w:rsidRPr="00352F43">
        <w:rPr>
          <w:rFonts w:eastAsia="仿宋_GB2312"/>
          <w:szCs w:val="32"/>
        </w:rPr>
        <w:t>1-2</w:t>
      </w:r>
      <w:r w:rsidRPr="00352F43">
        <w:rPr>
          <w:rFonts w:eastAsia="仿宋_GB2312"/>
          <w:szCs w:val="32"/>
        </w:rPr>
        <w:t>条</w:t>
      </w:r>
      <w:r w:rsidRPr="00352F43">
        <w:rPr>
          <w:rFonts w:eastAsia="仿宋_GB2312"/>
          <w:szCs w:val="32"/>
        </w:rPr>
        <w:t>,</w:t>
      </w:r>
      <w:r w:rsidRPr="00352F43">
        <w:rPr>
          <w:rFonts w:eastAsia="仿宋_GB2312"/>
          <w:szCs w:val="32"/>
        </w:rPr>
        <w:t>示范生产新产品</w:t>
      </w:r>
      <w:r w:rsidRPr="00352F43">
        <w:rPr>
          <w:rFonts w:eastAsia="仿宋_GB2312"/>
          <w:szCs w:val="32"/>
        </w:rPr>
        <w:t>5-8</w:t>
      </w:r>
      <w:r w:rsidRPr="00352F43">
        <w:rPr>
          <w:rFonts w:eastAsia="仿宋_GB2312"/>
          <w:szCs w:val="32"/>
        </w:rPr>
        <w:t>个，加工品产值与原料比达到</w:t>
      </w:r>
      <w:r w:rsidRPr="00352F43">
        <w:rPr>
          <w:rFonts w:eastAsia="仿宋_GB2312"/>
          <w:szCs w:val="32"/>
        </w:rPr>
        <w:t>5-8:1</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）开发多元化营养健康产品</w:t>
      </w:r>
      <w:r w:rsidRPr="00352F43">
        <w:rPr>
          <w:rFonts w:eastAsia="仿宋_GB2312"/>
          <w:szCs w:val="32"/>
        </w:rPr>
        <w:t>6-8</w:t>
      </w:r>
      <w:r w:rsidRPr="00352F43">
        <w:rPr>
          <w:rFonts w:eastAsia="仿宋_GB2312"/>
          <w:szCs w:val="32"/>
        </w:rPr>
        <w:t>个，副产物综合利用制备功能性食品或添加剂</w:t>
      </w:r>
      <w:r w:rsidRPr="00352F43">
        <w:rPr>
          <w:rFonts w:eastAsia="仿宋_GB2312"/>
          <w:szCs w:val="32"/>
        </w:rPr>
        <w:t>2-3</w:t>
      </w:r>
      <w:r w:rsidRPr="00352F43">
        <w:rPr>
          <w:rFonts w:eastAsia="仿宋_GB2312"/>
          <w:szCs w:val="32"/>
        </w:rPr>
        <w:t>个，申请专利</w:t>
      </w:r>
      <w:r w:rsidRPr="00352F43">
        <w:rPr>
          <w:rFonts w:eastAsia="仿宋_GB2312"/>
          <w:szCs w:val="32"/>
        </w:rPr>
        <w:t>3-5</w:t>
      </w:r>
      <w:r w:rsidRPr="00352F43">
        <w:rPr>
          <w:rFonts w:eastAsia="仿宋_GB2312"/>
          <w:szCs w:val="32"/>
        </w:rPr>
        <w:t>件（其中，发明专利</w:t>
      </w:r>
      <w:r w:rsidRPr="00352F43">
        <w:rPr>
          <w:rFonts w:eastAsia="仿宋_GB2312"/>
          <w:szCs w:val="32"/>
        </w:rPr>
        <w:t>2-3</w:t>
      </w:r>
      <w:r w:rsidRPr="00352F43">
        <w:rPr>
          <w:rFonts w:eastAsia="仿宋_GB2312"/>
          <w:szCs w:val="32"/>
        </w:rPr>
        <w:t>件，建立产品中试生产线</w:t>
      </w:r>
      <w:r w:rsidRPr="00352F43">
        <w:rPr>
          <w:rFonts w:eastAsia="仿宋_GB2312"/>
          <w:szCs w:val="32"/>
        </w:rPr>
        <w:t>1-2</w:t>
      </w:r>
      <w:r w:rsidRPr="00352F43">
        <w:rPr>
          <w:rFonts w:eastAsia="仿宋_GB2312"/>
          <w:szCs w:val="32"/>
        </w:rPr>
        <w:t>条，改建生产线</w:t>
      </w:r>
      <w:r w:rsidRPr="00352F43">
        <w:rPr>
          <w:rFonts w:eastAsia="仿宋_GB2312"/>
          <w:szCs w:val="32"/>
        </w:rPr>
        <w:t>1</w:t>
      </w:r>
      <w:r w:rsidRPr="00352F43">
        <w:rPr>
          <w:rFonts w:eastAsia="仿宋_GB2312"/>
          <w:szCs w:val="32"/>
        </w:rPr>
        <w:t>条，产业化示范加工产品</w:t>
      </w:r>
      <w:r w:rsidRPr="00352F43">
        <w:rPr>
          <w:rFonts w:eastAsia="仿宋_GB2312"/>
          <w:szCs w:val="32"/>
        </w:rPr>
        <w:t>3-5</w:t>
      </w:r>
      <w:r w:rsidRPr="00352F43">
        <w:rPr>
          <w:rFonts w:eastAsia="仿宋_GB2312"/>
          <w:szCs w:val="32"/>
        </w:rPr>
        <w:t>个，加工品产值与原料比达到</w:t>
      </w:r>
      <w:r w:rsidRPr="00352F43">
        <w:rPr>
          <w:rFonts w:eastAsia="仿宋_GB2312"/>
          <w:szCs w:val="32"/>
        </w:rPr>
        <w:t>4-5:1</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）实现新增产值</w:t>
      </w:r>
      <w:r w:rsidRPr="00352F43">
        <w:rPr>
          <w:rFonts w:eastAsia="仿宋_GB2312"/>
          <w:szCs w:val="32"/>
        </w:rPr>
        <w:t>3000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5.3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6.</w:t>
      </w:r>
      <w:proofErr w:type="gramStart"/>
      <w:r w:rsidRPr="00352F43">
        <w:rPr>
          <w:rFonts w:eastAsia="仿宋_GB2312"/>
          <w:szCs w:val="32"/>
        </w:rPr>
        <w:t>川产道地药材</w:t>
      </w:r>
      <w:proofErr w:type="gramEnd"/>
      <w:r w:rsidRPr="00352F43">
        <w:rPr>
          <w:rFonts w:eastAsia="仿宋_GB2312"/>
          <w:szCs w:val="32"/>
        </w:rPr>
        <w:t>精深加工关键技术及产品开发</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6.1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w:t>
      </w:r>
      <w:proofErr w:type="gramStart"/>
      <w:r w:rsidRPr="00352F43">
        <w:rPr>
          <w:rFonts w:eastAsia="仿宋_GB2312"/>
          <w:szCs w:val="32"/>
        </w:rPr>
        <w:t>川产道地药材</w:t>
      </w:r>
      <w:proofErr w:type="gramEnd"/>
      <w:r w:rsidRPr="00352F43">
        <w:rPr>
          <w:rFonts w:eastAsia="仿宋_GB2312"/>
          <w:szCs w:val="32"/>
        </w:rPr>
        <w:t>传统加工生产线改造。研究易变质药材、含挥发性成分药材产地加工、包装、储存等关键技术，改造、提</w:t>
      </w:r>
      <w:r w:rsidRPr="00352F43">
        <w:rPr>
          <w:rFonts w:eastAsia="仿宋_GB2312"/>
          <w:szCs w:val="32"/>
        </w:rPr>
        <w:lastRenderedPageBreak/>
        <w:t>升传统饮片加工生产线，运用新技术开展饮片产品生产示范。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w:t>
      </w:r>
      <w:proofErr w:type="gramStart"/>
      <w:r w:rsidRPr="00352F43">
        <w:rPr>
          <w:rFonts w:eastAsia="仿宋_GB2312"/>
          <w:szCs w:val="32"/>
        </w:rPr>
        <w:t>川产道地药材</w:t>
      </w:r>
      <w:proofErr w:type="gramEnd"/>
      <w:r w:rsidRPr="00352F43">
        <w:rPr>
          <w:rFonts w:eastAsia="仿宋_GB2312"/>
          <w:szCs w:val="32"/>
        </w:rPr>
        <w:t>专用提取物高效制备。研究多糖类原料高效提取、川药复方化妆品原料系统化生产技术，</w:t>
      </w:r>
      <w:proofErr w:type="gramStart"/>
      <w:r w:rsidRPr="00352F43">
        <w:rPr>
          <w:rFonts w:eastAsia="仿宋_GB2312"/>
          <w:szCs w:val="32"/>
        </w:rPr>
        <w:t>筛选川产道地药材</w:t>
      </w:r>
      <w:proofErr w:type="gramEnd"/>
      <w:r w:rsidRPr="00352F43">
        <w:rPr>
          <w:rFonts w:eastAsia="仿宋_GB2312"/>
          <w:szCs w:val="32"/>
        </w:rPr>
        <w:t>美白、抗衰新功效因子，制备系列专用提取物。</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w:t>
      </w:r>
      <w:proofErr w:type="gramStart"/>
      <w:r w:rsidRPr="00352F43">
        <w:rPr>
          <w:rFonts w:eastAsia="仿宋_GB2312"/>
          <w:szCs w:val="32"/>
        </w:rPr>
        <w:t>川产道地药材</w:t>
      </w:r>
      <w:proofErr w:type="gramEnd"/>
      <w:r w:rsidRPr="00352F43">
        <w:rPr>
          <w:rFonts w:eastAsia="仿宋_GB2312"/>
          <w:szCs w:val="32"/>
        </w:rPr>
        <w:t>系列食品开发。研究药膳调味品提味增香、羹剂高糖物料抗结等技术，</w:t>
      </w:r>
      <w:proofErr w:type="gramStart"/>
      <w:r w:rsidRPr="00352F43">
        <w:rPr>
          <w:rFonts w:eastAsia="仿宋_GB2312"/>
          <w:szCs w:val="32"/>
        </w:rPr>
        <w:t>构建川产道地药材</w:t>
      </w:r>
      <w:proofErr w:type="gramEnd"/>
      <w:r w:rsidRPr="00352F43">
        <w:rPr>
          <w:rFonts w:eastAsia="仿宋_GB2312"/>
          <w:szCs w:val="32"/>
        </w:rPr>
        <w:t>食品属性数据库，开发方便羹剂、代用茶、固体饮料、调味品等新产品。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w:t>
      </w:r>
      <w:proofErr w:type="gramStart"/>
      <w:r w:rsidRPr="00352F43">
        <w:rPr>
          <w:rFonts w:eastAsia="仿宋_GB2312"/>
          <w:szCs w:val="32"/>
        </w:rPr>
        <w:t>川产道地药材</w:t>
      </w:r>
      <w:proofErr w:type="gramEnd"/>
      <w:r w:rsidRPr="00352F43">
        <w:rPr>
          <w:rFonts w:eastAsia="仿宋_GB2312"/>
          <w:szCs w:val="32"/>
        </w:rPr>
        <w:t>系列化妆品开发。研究油溶性化妆品原料非微乳</w:t>
      </w:r>
      <w:proofErr w:type="gramStart"/>
      <w:r w:rsidRPr="00352F43">
        <w:rPr>
          <w:rFonts w:eastAsia="仿宋_GB2312"/>
          <w:szCs w:val="32"/>
        </w:rPr>
        <w:t>化增溶</w:t>
      </w:r>
      <w:proofErr w:type="gramEnd"/>
      <w:r w:rsidRPr="00352F43">
        <w:rPr>
          <w:rFonts w:eastAsia="仿宋_GB2312"/>
          <w:szCs w:val="32"/>
        </w:rPr>
        <w:t>、油水混合型复方原料霜膏类化妆品一步成型、化妆品配方</w:t>
      </w:r>
      <w:r w:rsidRPr="00352F43">
        <w:rPr>
          <w:rFonts w:eastAsia="仿宋_GB2312"/>
          <w:szCs w:val="32"/>
        </w:rPr>
        <w:t>-</w:t>
      </w:r>
      <w:r w:rsidRPr="00352F43">
        <w:rPr>
          <w:rFonts w:eastAsia="仿宋_GB2312"/>
          <w:szCs w:val="32"/>
        </w:rPr>
        <w:t>成型多维系统优化等关键技术，</w:t>
      </w:r>
      <w:proofErr w:type="gramStart"/>
      <w:r w:rsidRPr="00352F43">
        <w:rPr>
          <w:rFonts w:eastAsia="仿宋_GB2312"/>
          <w:szCs w:val="32"/>
        </w:rPr>
        <w:t>开发川产道地药材</w:t>
      </w:r>
      <w:proofErr w:type="gramEnd"/>
      <w:r w:rsidRPr="00352F43">
        <w:rPr>
          <w:rFonts w:eastAsia="仿宋_GB2312"/>
          <w:szCs w:val="32"/>
        </w:rPr>
        <w:t>系列化妆品。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6.2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w:t>
      </w:r>
      <w:proofErr w:type="gramStart"/>
      <w:r w:rsidRPr="00352F43">
        <w:rPr>
          <w:rFonts w:eastAsia="仿宋_GB2312"/>
          <w:szCs w:val="32"/>
        </w:rPr>
        <w:t>建立川产道地药材</w:t>
      </w:r>
      <w:proofErr w:type="gramEnd"/>
      <w:r w:rsidRPr="00352F43">
        <w:rPr>
          <w:rFonts w:eastAsia="仿宋_GB2312"/>
          <w:szCs w:val="32"/>
        </w:rPr>
        <w:t>产地初加工技术</w:t>
      </w:r>
      <w:r w:rsidRPr="00352F43">
        <w:rPr>
          <w:rFonts w:eastAsia="仿宋_GB2312"/>
          <w:szCs w:val="32"/>
        </w:rPr>
        <w:t>2-3</w:t>
      </w:r>
      <w:r w:rsidRPr="00352F43">
        <w:rPr>
          <w:rFonts w:eastAsia="仿宋_GB2312"/>
          <w:szCs w:val="32"/>
        </w:rPr>
        <w:t>项，药材有效成分含量测定</w:t>
      </w:r>
      <w:proofErr w:type="gramStart"/>
      <w:r w:rsidRPr="00352F43">
        <w:rPr>
          <w:rFonts w:eastAsia="仿宋_GB2312"/>
          <w:szCs w:val="32"/>
        </w:rPr>
        <w:t>较项目</w:t>
      </w:r>
      <w:proofErr w:type="gramEnd"/>
      <w:r w:rsidRPr="00352F43">
        <w:rPr>
          <w:rFonts w:eastAsia="仿宋_GB2312"/>
          <w:szCs w:val="32"/>
        </w:rPr>
        <w:t>实施前提高</w:t>
      </w:r>
      <w:r w:rsidRPr="00352F43">
        <w:rPr>
          <w:rFonts w:eastAsia="仿宋_GB2312"/>
          <w:szCs w:val="32"/>
        </w:rPr>
        <w:t>10%</w:t>
      </w:r>
      <w:r w:rsidRPr="00352F43">
        <w:rPr>
          <w:rFonts w:eastAsia="仿宋_GB2312"/>
          <w:szCs w:val="32"/>
        </w:rPr>
        <w:t>以上，含挥发性成分药材挥发油含量测定</w:t>
      </w:r>
      <w:proofErr w:type="gramStart"/>
      <w:r w:rsidRPr="00352F43">
        <w:rPr>
          <w:rFonts w:eastAsia="仿宋_GB2312"/>
          <w:szCs w:val="32"/>
        </w:rPr>
        <w:t>较项目</w:t>
      </w:r>
      <w:proofErr w:type="gramEnd"/>
      <w:r w:rsidRPr="00352F43">
        <w:rPr>
          <w:rFonts w:eastAsia="仿宋_GB2312"/>
          <w:szCs w:val="32"/>
        </w:rPr>
        <w:t>实施前提高</w:t>
      </w:r>
      <w:r w:rsidRPr="00352F43">
        <w:rPr>
          <w:rFonts w:eastAsia="仿宋_GB2312"/>
          <w:szCs w:val="32"/>
        </w:rPr>
        <w:t>20%</w:t>
      </w:r>
      <w:r w:rsidRPr="00352F43">
        <w:rPr>
          <w:rFonts w:eastAsia="仿宋_GB2312"/>
          <w:szCs w:val="32"/>
        </w:rPr>
        <w:t>以上。改造、提升传统生产线</w:t>
      </w:r>
      <w:r w:rsidRPr="00352F43">
        <w:rPr>
          <w:rFonts w:eastAsia="仿宋_GB2312"/>
          <w:szCs w:val="32"/>
        </w:rPr>
        <w:t>1</w:t>
      </w:r>
      <w:r w:rsidRPr="00352F43">
        <w:rPr>
          <w:rFonts w:eastAsia="仿宋_GB2312"/>
          <w:szCs w:val="32"/>
        </w:rPr>
        <w:t>条，产业化示范饮片</w:t>
      </w:r>
      <w:r w:rsidRPr="00352F43">
        <w:rPr>
          <w:rFonts w:eastAsia="仿宋_GB2312"/>
          <w:szCs w:val="32"/>
        </w:rPr>
        <w:t>2-3</w:t>
      </w:r>
      <w:r w:rsidRPr="00352F43">
        <w:rPr>
          <w:rFonts w:eastAsia="仿宋_GB2312"/>
          <w:szCs w:val="32"/>
        </w:rPr>
        <w:t>个。</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）建立专用提取物高效制备技术</w:t>
      </w:r>
      <w:r w:rsidRPr="00352F43">
        <w:rPr>
          <w:rFonts w:eastAsia="仿宋_GB2312"/>
          <w:szCs w:val="32"/>
        </w:rPr>
        <w:t>2-3</w:t>
      </w:r>
      <w:r w:rsidRPr="00352F43">
        <w:rPr>
          <w:rFonts w:eastAsia="仿宋_GB2312"/>
          <w:szCs w:val="32"/>
        </w:rPr>
        <w:t>项，开发并产业化示范专用提取物新产品</w:t>
      </w:r>
      <w:r w:rsidRPr="00352F43">
        <w:rPr>
          <w:rFonts w:eastAsia="仿宋_GB2312"/>
          <w:szCs w:val="32"/>
        </w:rPr>
        <w:t>3-5</w:t>
      </w:r>
      <w:r w:rsidRPr="00352F43">
        <w:rPr>
          <w:rFonts w:eastAsia="仿宋_GB2312"/>
          <w:szCs w:val="32"/>
        </w:rPr>
        <w:t>个，其中，多糖类食用原料目标成分得率</w:t>
      </w:r>
      <w:proofErr w:type="gramStart"/>
      <w:r w:rsidRPr="00352F43">
        <w:rPr>
          <w:rFonts w:eastAsia="仿宋_GB2312"/>
          <w:szCs w:val="32"/>
        </w:rPr>
        <w:t>较项目</w:t>
      </w:r>
      <w:proofErr w:type="gramEnd"/>
      <w:r w:rsidRPr="00352F43">
        <w:rPr>
          <w:rFonts w:eastAsia="仿宋_GB2312"/>
          <w:szCs w:val="32"/>
        </w:rPr>
        <w:t>实施前增加</w:t>
      </w:r>
      <w:r w:rsidRPr="00352F43">
        <w:rPr>
          <w:rFonts w:eastAsia="仿宋_GB2312"/>
          <w:szCs w:val="32"/>
        </w:rPr>
        <w:t>10%</w:t>
      </w:r>
      <w:r w:rsidRPr="00352F43">
        <w:rPr>
          <w:rFonts w:eastAsia="仿宋_GB2312"/>
          <w:szCs w:val="32"/>
        </w:rPr>
        <w:t>以上。化妆品原料货架期</w:t>
      </w:r>
      <w:proofErr w:type="gramStart"/>
      <w:r w:rsidRPr="00352F43">
        <w:rPr>
          <w:rFonts w:eastAsia="仿宋_GB2312"/>
          <w:szCs w:val="32"/>
        </w:rPr>
        <w:t>较项目</w:t>
      </w:r>
      <w:proofErr w:type="gramEnd"/>
      <w:r w:rsidRPr="00352F43">
        <w:rPr>
          <w:rFonts w:eastAsia="仿宋_GB2312"/>
          <w:szCs w:val="32"/>
        </w:rPr>
        <w:t>实施前延长</w:t>
      </w:r>
      <w:r w:rsidRPr="00352F43">
        <w:rPr>
          <w:rFonts w:eastAsia="仿宋_GB2312"/>
          <w:szCs w:val="32"/>
        </w:rPr>
        <w:t>20%</w:t>
      </w:r>
      <w:r w:rsidRPr="00352F43">
        <w:rPr>
          <w:rFonts w:eastAsia="仿宋_GB2312"/>
          <w:szCs w:val="32"/>
        </w:rPr>
        <w:t>以上，澄清或几乎澄清，可见异物或不溶性微粒</w:t>
      </w:r>
      <w:proofErr w:type="gramStart"/>
      <w:r w:rsidRPr="00352F43">
        <w:rPr>
          <w:rFonts w:eastAsia="仿宋_GB2312"/>
          <w:szCs w:val="32"/>
        </w:rPr>
        <w:t>较项目</w:t>
      </w:r>
      <w:proofErr w:type="gramEnd"/>
      <w:r w:rsidRPr="00352F43">
        <w:rPr>
          <w:rFonts w:eastAsia="仿宋_GB2312"/>
          <w:szCs w:val="32"/>
        </w:rPr>
        <w:t>实施前减少</w:t>
      </w:r>
      <w:r w:rsidRPr="00352F43">
        <w:rPr>
          <w:rFonts w:eastAsia="仿宋_GB2312"/>
          <w:szCs w:val="32"/>
        </w:rPr>
        <w:t>50%</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）建立食品加工技术</w:t>
      </w:r>
      <w:r w:rsidRPr="00352F43">
        <w:rPr>
          <w:rFonts w:eastAsia="仿宋_GB2312"/>
          <w:szCs w:val="32"/>
        </w:rPr>
        <w:t>2-3</w:t>
      </w:r>
      <w:r w:rsidRPr="00352F43">
        <w:rPr>
          <w:rFonts w:eastAsia="仿宋_GB2312"/>
          <w:szCs w:val="32"/>
        </w:rPr>
        <w:t>项，开发并产业化示范食品新产品</w:t>
      </w:r>
      <w:r w:rsidRPr="00352F43">
        <w:rPr>
          <w:rFonts w:eastAsia="仿宋_GB2312"/>
          <w:szCs w:val="32"/>
        </w:rPr>
        <w:t>3-5</w:t>
      </w:r>
      <w:r w:rsidRPr="00352F43">
        <w:rPr>
          <w:rFonts w:eastAsia="仿宋_GB2312"/>
          <w:szCs w:val="32"/>
        </w:rPr>
        <w:t>个，其中，药膳调味品特征挥发性风味物质保有量</w:t>
      </w:r>
      <w:proofErr w:type="gramStart"/>
      <w:r w:rsidRPr="00352F43">
        <w:rPr>
          <w:rFonts w:eastAsia="仿宋_GB2312"/>
          <w:szCs w:val="32"/>
        </w:rPr>
        <w:t>较项</w:t>
      </w:r>
      <w:r w:rsidRPr="00352F43">
        <w:rPr>
          <w:rFonts w:eastAsia="仿宋_GB2312"/>
          <w:szCs w:val="32"/>
        </w:rPr>
        <w:lastRenderedPageBreak/>
        <w:t>目</w:t>
      </w:r>
      <w:proofErr w:type="gramEnd"/>
      <w:r w:rsidRPr="00352F43">
        <w:rPr>
          <w:rFonts w:eastAsia="仿宋_GB2312"/>
          <w:szCs w:val="32"/>
        </w:rPr>
        <w:t>实施前提高</w:t>
      </w:r>
      <w:r w:rsidRPr="00352F43">
        <w:rPr>
          <w:rFonts w:eastAsia="仿宋_GB2312"/>
          <w:szCs w:val="32"/>
        </w:rPr>
        <w:t>10%</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）建立化妆品生产技术</w:t>
      </w:r>
      <w:r w:rsidRPr="00352F43">
        <w:rPr>
          <w:rFonts w:eastAsia="仿宋_GB2312"/>
          <w:szCs w:val="32"/>
        </w:rPr>
        <w:t>2-3</w:t>
      </w:r>
      <w:r w:rsidRPr="00352F43">
        <w:rPr>
          <w:rFonts w:eastAsia="仿宋_GB2312"/>
          <w:szCs w:val="32"/>
        </w:rPr>
        <w:t>项，开发并产业化示范化妆品新产品</w:t>
      </w:r>
      <w:r w:rsidRPr="00352F43">
        <w:rPr>
          <w:rFonts w:eastAsia="仿宋_GB2312"/>
          <w:szCs w:val="32"/>
        </w:rPr>
        <w:t>3-5</w:t>
      </w:r>
      <w:r w:rsidRPr="00352F43">
        <w:rPr>
          <w:rFonts w:eastAsia="仿宋_GB2312"/>
          <w:szCs w:val="32"/>
        </w:rPr>
        <w:t>个。其中，高效分散技术使精华</w:t>
      </w:r>
      <w:proofErr w:type="gramStart"/>
      <w:r w:rsidRPr="00352F43">
        <w:rPr>
          <w:rFonts w:eastAsia="仿宋_GB2312"/>
          <w:szCs w:val="32"/>
        </w:rPr>
        <w:t>液产品</w:t>
      </w:r>
      <w:proofErr w:type="gramEnd"/>
      <w:r w:rsidRPr="00352F43">
        <w:rPr>
          <w:rFonts w:eastAsia="仿宋_GB2312"/>
          <w:szCs w:val="32"/>
        </w:rPr>
        <w:t>中油性原料在无乳化剂添加状态下均匀分散于水相体系，一步成型技术使同体积</w:t>
      </w:r>
      <w:proofErr w:type="gramStart"/>
      <w:r w:rsidRPr="00352F43">
        <w:rPr>
          <w:szCs w:val="32"/>
        </w:rPr>
        <w:t>啫</w:t>
      </w:r>
      <w:r w:rsidRPr="00352F43">
        <w:rPr>
          <w:rFonts w:eastAsia="仿宋_GB2312"/>
          <w:szCs w:val="32"/>
        </w:rPr>
        <w:t>喱</w:t>
      </w:r>
      <w:proofErr w:type="gramEnd"/>
      <w:r w:rsidRPr="00352F43">
        <w:rPr>
          <w:rFonts w:eastAsia="仿宋_GB2312"/>
          <w:szCs w:val="32"/>
        </w:rPr>
        <w:t>剂型产品含油原料</w:t>
      </w:r>
      <w:proofErr w:type="gramStart"/>
      <w:r w:rsidRPr="00352F43">
        <w:rPr>
          <w:rFonts w:eastAsia="仿宋_GB2312"/>
          <w:szCs w:val="32"/>
        </w:rPr>
        <w:t>较项目</w:t>
      </w:r>
      <w:proofErr w:type="gramEnd"/>
      <w:r w:rsidRPr="00352F43">
        <w:rPr>
          <w:rFonts w:eastAsia="仿宋_GB2312"/>
          <w:szCs w:val="32"/>
        </w:rPr>
        <w:t>实施前提升</w:t>
      </w:r>
      <w:r w:rsidRPr="00352F43">
        <w:rPr>
          <w:rFonts w:eastAsia="仿宋_GB2312"/>
          <w:szCs w:val="32"/>
        </w:rPr>
        <w:t>10</w:t>
      </w:r>
      <w:r w:rsidRPr="00352F43">
        <w:rPr>
          <w:rFonts w:eastAsia="仿宋_GB2312"/>
          <w:szCs w:val="32"/>
        </w:rPr>
        <w:t>倍以上。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）申请专利</w:t>
      </w:r>
      <w:r w:rsidRPr="00352F43">
        <w:rPr>
          <w:rFonts w:eastAsia="仿宋_GB2312"/>
          <w:szCs w:val="32"/>
        </w:rPr>
        <w:t>6-8</w:t>
      </w:r>
      <w:r w:rsidRPr="00352F43">
        <w:rPr>
          <w:rFonts w:eastAsia="仿宋_GB2312"/>
          <w:szCs w:val="32"/>
        </w:rPr>
        <w:t>项（其中，发明专利</w:t>
      </w:r>
      <w:r w:rsidRPr="00352F43">
        <w:rPr>
          <w:rFonts w:eastAsia="仿宋_GB2312"/>
          <w:szCs w:val="32"/>
        </w:rPr>
        <w:t>4-6</w:t>
      </w:r>
      <w:r w:rsidRPr="00352F43">
        <w:rPr>
          <w:rFonts w:eastAsia="仿宋_GB2312"/>
          <w:szCs w:val="32"/>
        </w:rPr>
        <w:t>项），拟定并发布企业标准</w:t>
      </w:r>
      <w:r w:rsidRPr="00352F43">
        <w:rPr>
          <w:rFonts w:eastAsia="仿宋_GB2312"/>
          <w:szCs w:val="32"/>
        </w:rPr>
        <w:t>3-5</w:t>
      </w:r>
      <w:r w:rsidRPr="00352F43">
        <w:rPr>
          <w:rFonts w:eastAsia="仿宋_GB2312"/>
          <w:szCs w:val="32"/>
        </w:rPr>
        <w:t>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6.3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7.</w:t>
      </w:r>
      <w:r w:rsidRPr="00352F43">
        <w:rPr>
          <w:rFonts w:eastAsia="仿宋_GB2312"/>
          <w:szCs w:val="32"/>
        </w:rPr>
        <w:t>乳制品及牛肉制品加工关键技术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7.1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）乳制品加工关键共性技术研究与应用示范。研发</w:t>
      </w:r>
      <w:proofErr w:type="gramStart"/>
      <w:r w:rsidRPr="00352F43">
        <w:rPr>
          <w:rFonts w:eastAsia="仿宋_GB2312"/>
          <w:szCs w:val="32"/>
        </w:rPr>
        <w:t>优质益</w:t>
      </w:r>
      <w:proofErr w:type="gramEnd"/>
      <w:r w:rsidRPr="00352F43">
        <w:rPr>
          <w:rFonts w:eastAsia="仿宋_GB2312"/>
          <w:szCs w:val="32"/>
        </w:rPr>
        <w:t>生菌筛选、益生</w:t>
      </w:r>
      <w:proofErr w:type="gramStart"/>
      <w:r w:rsidRPr="00352F43">
        <w:rPr>
          <w:rFonts w:eastAsia="仿宋_GB2312"/>
          <w:szCs w:val="32"/>
        </w:rPr>
        <w:t>菌</w:t>
      </w:r>
      <w:proofErr w:type="gramEnd"/>
      <w:r w:rsidRPr="00352F43">
        <w:rPr>
          <w:rFonts w:eastAsia="仿宋_GB2312"/>
          <w:szCs w:val="32"/>
        </w:rPr>
        <w:t>菌株大规模扩培、益生菌菌粉制备及贮藏技术、乳饮料稳定性等技术。开发有机液态奶、功能性乳制品、老年人及儿童乳制品等创新产品。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）液态</w:t>
      </w:r>
      <w:proofErr w:type="gramStart"/>
      <w:r w:rsidRPr="00352F43">
        <w:rPr>
          <w:rFonts w:eastAsia="仿宋_GB2312"/>
          <w:szCs w:val="32"/>
        </w:rPr>
        <w:t>奶安全</w:t>
      </w:r>
      <w:proofErr w:type="gramEnd"/>
      <w:r w:rsidRPr="00352F43">
        <w:rPr>
          <w:rFonts w:eastAsia="仿宋_GB2312"/>
          <w:szCs w:val="32"/>
        </w:rPr>
        <w:t>质量可追溯关键技术研究与体系构建。研发奶牛营养与用药管理、有害物在线快速监测、营养安全调控、现代标识等技术，构建有机高低温液态</w:t>
      </w:r>
      <w:proofErr w:type="gramStart"/>
      <w:r w:rsidRPr="00352F43">
        <w:rPr>
          <w:rFonts w:eastAsia="仿宋_GB2312"/>
          <w:szCs w:val="32"/>
        </w:rPr>
        <w:t>奶开发</w:t>
      </w:r>
      <w:proofErr w:type="gramEnd"/>
      <w:r w:rsidRPr="00352F43">
        <w:rPr>
          <w:rFonts w:eastAsia="仿宋_GB2312"/>
          <w:szCs w:val="32"/>
        </w:rPr>
        <w:t>及安全质量可追溯体系。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传统特色酱卤及休闲方便牛肉制品现代化工业加工关键技术。研究传统酱卤牛肉、休闲方便牛肉制品风味形成及其调控机制，加工贮藏有害微生物、重金属、过量硝盐残留等控制技术，开发酱卤牛肉、手撕牛肉、风味肉干等创新产品。</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）特色牛肉菜肴工业化加工关键技术研究与创新产品开</w:t>
      </w:r>
      <w:r w:rsidRPr="00352F43">
        <w:rPr>
          <w:rFonts w:eastAsia="仿宋_GB2312"/>
          <w:szCs w:val="32"/>
        </w:rPr>
        <w:lastRenderedPageBreak/>
        <w:t>发。研发风味衰减调控、天然赋香增味、气调抑菌等安全控制技术，研发夫妻肺片、红烧牛肉、泡</w:t>
      </w:r>
      <w:proofErr w:type="gramStart"/>
      <w:r w:rsidRPr="00352F43">
        <w:rPr>
          <w:rFonts w:eastAsia="仿宋_GB2312"/>
          <w:szCs w:val="32"/>
        </w:rPr>
        <w:t>椒</w:t>
      </w:r>
      <w:proofErr w:type="gramEnd"/>
      <w:r w:rsidRPr="00352F43">
        <w:rPr>
          <w:rFonts w:eastAsia="仿宋_GB2312"/>
          <w:szCs w:val="32"/>
        </w:rPr>
        <w:t>牛肉、水煮牛肉等精品川菜工业化技术。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）乳制品及牛肉制品工业化加工装备创制与配套。研发自动化配套装置、智能化控制软件、机械替代人工、节能减排等调控技术。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7.2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）研制乳制品加工新技术新工艺</w:t>
      </w:r>
      <w:r w:rsidRPr="00352F43">
        <w:rPr>
          <w:rFonts w:eastAsia="仿宋_GB2312"/>
          <w:szCs w:val="32"/>
        </w:rPr>
        <w:t>3-4</w:t>
      </w:r>
      <w:r w:rsidRPr="00352F43">
        <w:rPr>
          <w:rFonts w:eastAsia="仿宋_GB2312"/>
          <w:szCs w:val="32"/>
        </w:rPr>
        <w:t>项，开发并上市新产品</w:t>
      </w:r>
      <w:r w:rsidRPr="00352F43">
        <w:rPr>
          <w:rFonts w:eastAsia="仿宋_GB2312"/>
          <w:szCs w:val="32"/>
        </w:rPr>
        <w:t>4-5</w:t>
      </w:r>
      <w:r w:rsidRPr="00352F43">
        <w:rPr>
          <w:rFonts w:eastAsia="仿宋_GB2312"/>
          <w:szCs w:val="32"/>
        </w:rPr>
        <w:t>个。申请专利</w:t>
      </w:r>
      <w:r w:rsidRPr="00352F43">
        <w:rPr>
          <w:rFonts w:eastAsia="仿宋_GB2312"/>
          <w:szCs w:val="32"/>
        </w:rPr>
        <w:t>4-5</w:t>
      </w:r>
      <w:r w:rsidRPr="00352F43">
        <w:rPr>
          <w:rFonts w:eastAsia="仿宋_GB2312"/>
          <w:szCs w:val="32"/>
        </w:rPr>
        <w:t>件（其中，发明专利</w:t>
      </w:r>
      <w:r w:rsidRPr="00352F43">
        <w:rPr>
          <w:rFonts w:eastAsia="仿宋_GB2312"/>
          <w:szCs w:val="32"/>
        </w:rPr>
        <w:t>2-3</w:t>
      </w:r>
      <w:r w:rsidRPr="00352F43">
        <w:rPr>
          <w:rFonts w:eastAsia="仿宋_GB2312"/>
          <w:szCs w:val="32"/>
        </w:rPr>
        <w:t>件），创制配套新设备</w:t>
      </w:r>
      <w:r w:rsidRPr="00352F43">
        <w:rPr>
          <w:rFonts w:eastAsia="仿宋_GB2312"/>
          <w:szCs w:val="32"/>
        </w:rPr>
        <w:t>2-3</w:t>
      </w:r>
      <w:r w:rsidRPr="00352F43">
        <w:rPr>
          <w:rFonts w:eastAsia="仿宋_GB2312"/>
          <w:szCs w:val="32"/>
        </w:rPr>
        <w:t>套，研发技术至少在</w:t>
      </w:r>
      <w:r w:rsidRPr="00352F43">
        <w:rPr>
          <w:rFonts w:eastAsia="仿宋_GB2312"/>
          <w:szCs w:val="32"/>
        </w:rPr>
        <w:t>3</w:t>
      </w:r>
      <w:r w:rsidRPr="00352F43">
        <w:rPr>
          <w:rFonts w:eastAsia="仿宋_GB2312"/>
          <w:szCs w:val="32"/>
        </w:rPr>
        <w:t>家企业产业化应用。</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）研制液态奶制品加工质量安全控制技术</w:t>
      </w:r>
      <w:r w:rsidRPr="00352F43">
        <w:rPr>
          <w:rFonts w:eastAsia="仿宋_GB2312"/>
          <w:szCs w:val="32"/>
        </w:rPr>
        <w:t>2-3</w:t>
      </w:r>
      <w:r w:rsidRPr="00352F43">
        <w:rPr>
          <w:rFonts w:eastAsia="仿宋_GB2312"/>
          <w:szCs w:val="32"/>
        </w:rPr>
        <w:t>项，申请专利</w:t>
      </w:r>
      <w:r w:rsidRPr="00352F43">
        <w:rPr>
          <w:rFonts w:eastAsia="仿宋_GB2312"/>
          <w:szCs w:val="32"/>
        </w:rPr>
        <w:t>4-5</w:t>
      </w:r>
      <w:r w:rsidRPr="00352F43">
        <w:rPr>
          <w:rFonts w:eastAsia="仿宋_GB2312"/>
          <w:szCs w:val="32"/>
        </w:rPr>
        <w:t>件（其中，发明专利</w:t>
      </w:r>
      <w:r w:rsidRPr="00352F43">
        <w:rPr>
          <w:rFonts w:eastAsia="仿宋_GB2312"/>
          <w:szCs w:val="32"/>
        </w:rPr>
        <w:t>2-3</w:t>
      </w:r>
      <w:r w:rsidRPr="00352F43">
        <w:rPr>
          <w:rFonts w:eastAsia="仿宋_GB2312"/>
          <w:szCs w:val="32"/>
        </w:rPr>
        <w:t>件），构建高、低温液态</w:t>
      </w:r>
      <w:proofErr w:type="gramStart"/>
      <w:r w:rsidRPr="00352F43">
        <w:rPr>
          <w:rFonts w:eastAsia="仿宋_GB2312"/>
          <w:szCs w:val="32"/>
        </w:rPr>
        <w:t>奶安全</w:t>
      </w:r>
      <w:proofErr w:type="gramEnd"/>
      <w:r w:rsidRPr="00352F43">
        <w:rPr>
          <w:rFonts w:eastAsia="仿宋_GB2312"/>
          <w:szCs w:val="32"/>
        </w:rPr>
        <w:t>质量可追溯体系，研发技术至少在</w:t>
      </w:r>
      <w:r w:rsidRPr="00352F43">
        <w:rPr>
          <w:rFonts w:eastAsia="仿宋_GB2312"/>
          <w:szCs w:val="32"/>
        </w:rPr>
        <w:t>2</w:t>
      </w:r>
      <w:r w:rsidRPr="00352F43">
        <w:rPr>
          <w:rFonts w:eastAsia="仿宋_GB2312"/>
          <w:szCs w:val="32"/>
        </w:rPr>
        <w:t>家企业产业化应用。</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）研制牛肉制品加工新技术新工艺</w:t>
      </w:r>
      <w:r w:rsidRPr="00352F43">
        <w:rPr>
          <w:rFonts w:eastAsia="仿宋_GB2312"/>
          <w:szCs w:val="32"/>
        </w:rPr>
        <w:t>3-4</w:t>
      </w:r>
      <w:r w:rsidRPr="00352F43">
        <w:rPr>
          <w:rFonts w:eastAsia="仿宋_GB2312"/>
          <w:szCs w:val="32"/>
        </w:rPr>
        <w:t>项，开发并上市新产品</w:t>
      </w:r>
      <w:r w:rsidRPr="00352F43">
        <w:rPr>
          <w:rFonts w:eastAsia="仿宋_GB2312"/>
          <w:szCs w:val="32"/>
        </w:rPr>
        <w:t>5-6</w:t>
      </w:r>
      <w:r w:rsidRPr="00352F43">
        <w:rPr>
          <w:rFonts w:eastAsia="仿宋_GB2312"/>
          <w:szCs w:val="32"/>
        </w:rPr>
        <w:t>个。休闲方便牛肉制品硝盐残留低于</w:t>
      </w:r>
      <w:r w:rsidRPr="00352F43">
        <w:rPr>
          <w:rFonts w:eastAsia="仿宋_GB2312"/>
          <w:szCs w:val="32"/>
        </w:rPr>
        <w:t>5mg/kg</w:t>
      </w:r>
      <w:r w:rsidRPr="00352F43">
        <w:rPr>
          <w:rFonts w:eastAsia="仿宋_GB2312"/>
          <w:szCs w:val="32"/>
        </w:rPr>
        <w:t>，常温贮运流通保质期</w:t>
      </w:r>
      <w:r w:rsidRPr="00352F43">
        <w:rPr>
          <w:rFonts w:eastAsia="仿宋_GB2312"/>
          <w:szCs w:val="32"/>
        </w:rPr>
        <w:t>6</w:t>
      </w:r>
      <w:r w:rsidRPr="00352F43">
        <w:rPr>
          <w:rFonts w:eastAsia="仿宋_GB2312"/>
          <w:szCs w:val="32"/>
        </w:rPr>
        <w:t>个月以上。申请专利</w:t>
      </w:r>
      <w:r w:rsidRPr="00352F43">
        <w:rPr>
          <w:rFonts w:eastAsia="仿宋_GB2312"/>
          <w:szCs w:val="32"/>
        </w:rPr>
        <w:t>5-6</w:t>
      </w:r>
      <w:r w:rsidRPr="00352F43">
        <w:rPr>
          <w:rFonts w:eastAsia="仿宋_GB2312"/>
          <w:szCs w:val="32"/>
        </w:rPr>
        <w:t>件（其中，发明专利</w:t>
      </w:r>
      <w:r w:rsidRPr="00352F43">
        <w:rPr>
          <w:rFonts w:eastAsia="仿宋_GB2312"/>
          <w:szCs w:val="32"/>
        </w:rPr>
        <w:t>2-3</w:t>
      </w:r>
      <w:r w:rsidRPr="00352F43">
        <w:rPr>
          <w:rFonts w:eastAsia="仿宋_GB2312"/>
          <w:szCs w:val="32"/>
        </w:rPr>
        <w:t>件），创制配套新设备</w:t>
      </w:r>
      <w:r w:rsidRPr="00352F43">
        <w:rPr>
          <w:rFonts w:eastAsia="仿宋_GB2312"/>
          <w:szCs w:val="32"/>
        </w:rPr>
        <w:t>3-4</w:t>
      </w:r>
      <w:r w:rsidRPr="00352F43">
        <w:rPr>
          <w:rFonts w:eastAsia="仿宋_GB2312"/>
          <w:szCs w:val="32"/>
        </w:rPr>
        <w:t>套，研发技术至少在</w:t>
      </w:r>
      <w:r w:rsidRPr="00352F43">
        <w:rPr>
          <w:rFonts w:eastAsia="仿宋_GB2312"/>
          <w:szCs w:val="32"/>
        </w:rPr>
        <w:t>2</w:t>
      </w:r>
      <w:r w:rsidRPr="00352F43">
        <w:rPr>
          <w:rFonts w:eastAsia="仿宋_GB2312"/>
          <w:szCs w:val="32"/>
        </w:rPr>
        <w:t>家企业产业化应用。</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）研制川菜牛肉菜肴工业化加工新技术</w:t>
      </w:r>
      <w:r w:rsidRPr="00352F43">
        <w:rPr>
          <w:rFonts w:eastAsia="仿宋_GB2312"/>
          <w:szCs w:val="32"/>
        </w:rPr>
        <w:t>3-4</w:t>
      </w:r>
      <w:r w:rsidRPr="00352F43">
        <w:rPr>
          <w:rFonts w:eastAsia="仿宋_GB2312"/>
          <w:szCs w:val="32"/>
        </w:rPr>
        <w:t>项，开发并上市夫妻肺片、红烧牛肉、泡</w:t>
      </w:r>
      <w:proofErr w:type="gramStart"/>
      <w:r w:rsidRPr="00352F43">
        <w:rPr>
          <w:rFonts w:eastAsia="仿宋_GB2312"/>
          <w:szCs w:val="32"/>
        </w:rPr>
        <w:t>椒</w:t>
      </w:r>
      <w:proofErr w:type="gramEnd"/>
      <w:r w:rsidRPr="00352F43">
        <w:rPr>
          <w:rFonts w:eastAsia="仿宋_GB2312"/>
          <w:szCs w:val="32"/>
        </w:rPr>
        <w:t>牛肉、水煮牛肉等工业化川菜肉类菜肴新产品</w:t>
      </w:r>
      <w:r w:rsidRPr="00352F43">
        <w:rPr>
          <w:rFonts w:eastAsia="仿宋_GB2312"/>
          <w:szCs w:val="32"/>
        </w:rPr>
        <w:t>4-5</w:t>
      </w:r>
      <w:r w:rsidRPr="00352F43">
        <w:rPr>
          <w:rFonts w:eastAsia="仿宋_GB2312"/>
          <w:szCs w:val="32"/>
        </w:rPr>
        <w:t>个。冷链型产品保质期</w:t>
      </w:r>
      <w:r w:rsidRPr="00352F43">
        <w:rPr>
          <w:rFonts w:eastAsia="仿宋_GB2312"/>
          <w:szCs w:val="32"/>
        </w:rPr>
        <w:t>15</w:t>
      </w:r>
      <w:r w:rsidRPr="00352F43">
        <w:rPr>
          <w:rFonts w:eastAsia="仿宋_GB2312"/>
          <w:szCs w:val="32"/>
        </w:rPr>
        <w:t>天以上，常温型产品保质期</w:t>
      </w:r>
      <w:r w:rsidRPr="00352F43">
        <w:rPr>
          <w:rFonts w:eastAsia="仿宋_GB2312"/>
          <w:szCs w:val="32"/>
        </w:rPr>
        <w:t>10</w:t>
      </w:r>
      <w:r w:rsidRPr="00352F43">
        <w:rPr>
          <w:rFonts w:eastAsia="仿宋_GB2312"/>
          <w:szCs w:val="32"/>
        </w:rPr>
        <w:t>个月以上，冻藏型产品保质期</w:t>
      </w:r>
      <w:r w:rsidRPr="00352F43">
        <w:rPr>
          <w:rFonts w:eastAsia="仿宋_GB2312"/>
          <w:szCs w:val="32"/>
        </w:rPr>
        <w:t>12</w:t>
      </w:r>
      <w:r w:rsidRPr="00352F43">
        <w:rPr>
          <w:rFonts w:eastAsia="仿宋_GB2312"/>
          <w:szCs w:val="32"/>
        </w:rPr>
        <w:t>个月以上。申请专利</w:t>
      </w:r>
      <w:r w:rsidRPr="00352F43">
        <w:rPr>
          <w:rFonts w:eastAsia="仿宋_GB2312"/>
          <w:szCs w:val="32"/>
        </w:rPr>
        <w:t>4-5</w:t>
      </w:r>
      <w:r w:rsidRPr="00352F43">
        <w:rPr>
          <w:rFonts w:eastAsia="仿宋_GB2312"/>
          <w:szCs w:val="32"/>
        </w:rPr>
        <w:t>件（其中，发明专利</w:t>
      </w:r>
      <w:r w:rsidRPr="00352F43">
        <w:rPr>
          <w:rFonts w:eastAsia="仿宋_GB2312"/>
          <w:szCs w:val="32"/>
        </w:rPr>
        <w:t>2-3</w:t>
      </w:r>
      <w:r w:rsidRPr="00352F43">
        <w:rPr>
          <w:rFonts w:eastAsia="仿宋_GB2312"/>
          <w:szCs w:val="32"/>
        </w:rPr>
        <w:t>件）。</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w:t>
      </w:r>
      <w:r w:rsidRPr="00352F43">
        <w:rPr>
          <w:rFonts w:eastAsia="仿宋_GB2312"/>
          <w:szCs w:val="32"/>
        </w:rPr>
        <w:t>5</w:t>
      </w:r>
      <w:r w:rsidRPr="00352F43">
        <w:rPr>
          <w:rFonts w:eastAsia="仿宋_GB2312"/>
          <w:szCs w:val="32"/>
        </w:rPr>
        <w:t>）实现新增产值</w:t>
      </w:r>
      <w:r w:rsidRPr="00352F43">
        <w:rPr>
          <w:rFonts w:eastAsia="仿宋_GB2312"/>
          <w:szCs w:val="32"/>
        </w:rPr>
        <w:t>3000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7.3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8.</w:t>
      </w:r>
      <w:proofErr w:type="gramStart"/>
      <w:r w:rsidRPr="00352F43">
        <w:rPr>
          <w:rFonts w:eastAsia="仿宋_GB2312"/>
          <w:szCs w:val="32"/>
        </w:rPr>
        <w:t>川茶营养</w:t>
      </w:r>
      <w:proofErr w:type="gramEnd"/>
      <w:r w:rsidRPr="00352F43">
        <w:rPr>
          <w:rFonts w:eastAsia="仿宋_GB2312"/>
          <w:szCs w:val="32"/>
        </w:rPr>
        <w:t>健康评价体系研究与示范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8.1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）茶叶营养健康功效成分的循</w:t>
      </w:r>
      <w:proofErr w:type="gramStart"/>
      <w:r w:rsidRPr="00352F43">
        <w:rPr>
          <w:rFonts w:eastAsia="仿宋_GB2312"/>
          <w:szCs w:val="32"/>
        </w:rPr>
        <w:t>证研究</w:t>
      </w:r>
      <w:proofErr w:type="gramEnd"/>
      <w:r w:rsidRPr="00352F43">
        <w:rPr>
          <w:rFonts w:eastAsia="仿宋_GB2312"/>
          <w:szCs w:val="32"/>
        </w:rPr>
        <w:t>及评价指标体系。研究茶叶营养健康功效成分，建立</w:t>
      </w:r>
      <w:proofErr w:type="gramStart"/>
      <w:r w:rsidRPr="00352F43">
        <w:rPr>
          <w:rFonts w:eastAsia="仿宋_GB2312"/>
          <w:szCs w:val="32"/>
        </w:rPr>
        <w:t>符合川茶生产</w:t>
      </w:r>
      <w:proofErr w:type="gramEnd"/>
      <w:r w:rsidRPr="00352F43">
        <w:rPr>
          <w:rFonts w:eastAsia="仿宋_GB2312"/>
          <w:szCs w:val="32"/>
        </w:rPr>
        <w:t>加工特色的营养健康成分评价指标体系。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茶叶营养健康成分检测新技术体系。研究茶叶中儿茶素、氨基酸、生物碱、茶多糖、有机酸、无机元素、香气成分等风味物质快速检测关键技术（组分精准检测、快速筛查判别等），系统构建茶叶营养健康成分检测新技术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w:t>
      </w:r>
      <w:proofErr w:type="gramStart"/>
      <w:r w:rsidRPr="00352F43">
        <w:rPr>
          <w:rFonts w:eastAsia="仿宋_GB2312"/>
          <w:szCs w:val="32"/>
        </w:rPr>
        <w:t>构建川茶营养</w:t>
      </w:r>
      <w:proofErr w:type="gramEnd"/>
      <w:r w:rsidRPr="00352F43">
        <w:rPr>
          <w:rFonts w:eastAsia="仿宋_GB2312"/>
          <w:szCs w:val="32"/>
        </w:rPr>
        <w:t>健康成分大数据库。</w:t>
      </w:r>
      <w:proofErr w:type="gramStart"/>
      <w:r w:rsidRPr="00352F43">
        <w:rPr>
          <w:rFonts w:eastAsia="仿宋_GB2312"/>
          <w:szCs w:val="32"/>
        </w:rPr>
        <w:t>研究川茶主要</w:t>
      </w:r>
      <w:proofErr w:type="gramEnd"/>
      <w:r w:rsidRPr="00352F43">
        <w:rPr>
          <w:rFonts w:eastAsia="仿宋_GB2312"/>
          <w:szCs w:val="32"/>
        </w:rPr>
        <w:t>产品与全国同类型代表性产品的检测比对与分析、差异性判别技术，</w:t>
      </w:r>
      <w:proofErr w:type="gramStart"/>
      <w:r w:rsidRPr="00352F43">
        <w:rPr>
          <w:rFonts w:eastAsia="仿宋_GB2312"/>
          <w:szCs w:val="32"/>
        </w:rPr>
        <w:t>建立川茶营养</w:t>
      </w:r>
      <w:proofErr w:type="gramEnd"/>
      <w:r w:rsidRPr="00352F43">
        <w:rPr>
          <w:rFonts w:eastAsia="仿宋_GB2312"/>
          <w:szCs w:val="32"/>
        </w:rPr>
        <w:t>健康成分、风味特征、质量控制大数据平台。</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）构建</w:t>
      </w:r>
      <w:proofErr w:type="gramStart"/>
      <w:r w:rsidRPr="00352F43">
        <w:rPr>
          <w:rFonts w:eastAsia="仿宋_GB2312"/>
          <w:szCs w:val="32"/>
        </w:rPr>
        <w:t>川茶特征</w:t>
      </w:r>
      <w:proofErr w:type="gramEnd"/>
      <w:r w:rsidRPr="00352F43">
        <w:rPr>
          <w:rFonts w:eastAsia="仿宋_GB2312"/>
          <w:szCs w:val="32"/>
        </w:rPr>
        <w:t>性风味成分评价模型。</w:t>
      </w:r>
      <w:proofErr w:type="gramStart"/>
      <w:r w:rsidRPr="00352F43">
        <w:rPr>
          <w:rFonts w:eastAsia="仿宋_GB2312"/>
          <w:szCs w:val="32"/>
        </w:rPr>
        <w:t>研究川茶主要</w:t>
      </w:r>
      <w:proofErr w:type="gramEnd"/>
      <w:r w:rsidRPr="00352F43">
        <w:rPr>
          <w:rFonts w:eastAsia="仿宋_GB2312"/>
          <w:szCs w:val="32"/>
        </w:rPr>
        <w:t>产品与全国同类型代表性产品的综合感官定性及量化审评技术，构建</w:t>
      </w:r>
      <w:proofErr w:type="gramStart"/>
      <w:r w:rsidRPr="00352F43">
        <w:rPr>
          <w:rFonts w:eastAsia="仿宋_GB2312"/>
          <w:szCs w:val="32"/>
        </w:rPr>
        <w:t>川茶不同</w:t>
      </w:r>
      <w:proofErr w:type="gramEnd"/>
      <w:r w:rsidRPr="00352F43">
        <w:rPr>
          <w:rFonts w:eastAsia="仿宋_GB2312"/>
          <w:szCs w:val="32"/>
        </w:rPr>
        <w:t>类别、不同品牌特征性风味成分评价模型，提供</w:t>
      </w:r>
      <w:proofErr w:type="gramStart"/>
      <w:r w:rsidRPr="00352F43">
        <w:rPr>
          <w:rFonts w:eastAsia="仿宋_GB2312"/>
          <w:szCs w:val="32"/>
        </w:rPr>
        <w:t>川茶特色</w:t>
      </w:r>
      <w:proofErr w:type="gramEnd"/>
      <w:r w:rsidRPr="00352F43">
        <w:rPr>
          <w:rFonts w:eastAsia="仿宋_GB2312"/>
          <w:szCs w:val="32"/>
        </w:rPr>
        <w:t>风味营养健康产品设计。</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）构建</w:t>
      </w:r>
      <w:proofErr w:type="gramStart"/>
      <w:r w:rsidRPr="00352F43">
        <w:rPr>
          <w:rFonts w:eastAsia="仿宋_GB2312"/>
          <w:szCs w:val="32"/>
        </w:rPr>
        <w:t>川茶特征</w:t>
      </w:r>
      <w:proofErr w:type="gramEnd"/>
      <w:r w:rsidRPr="00352F43">
        <w:rPr>
          <w:rFonts w:eastAsia="仿宋_GB2312"/>
          <w:szCs w:val="32"/>
        </w:rPr>
        <w:t>性营养健康成分标准体系。</w:t>
      </w:r>
      <w:proofErr w:type="gramStart"/>
      <w:r w:rsidRPr="00352F43">
        <w:rPr>
          <w:rFonts w:eastAsia="仿宋_GB2312"/>
          <w:szCs w:val="32"/>
        </w:rPr>
        <w:t>提出川茶主要</w:t>
      </w:r>
      <w:proofErr w:type="gramEnd"/>
      <w:r w:rsidRPr="00352F43">
        <w:rPr>
          <w:rFonts w:eastAsia="仿宋_GB2312"/>
          <w:szCs w:val="32"/>
        </w:rPr>
        <w:t>产品或公共品牌生产加工技术规程等相关地方或联盟标准，科学构建</w:t>
      </w:r>
      <w:proofErr w:type="gramStart"/>
      <w:r w:rsidRPr="00352F43">
        <w:rPr>
          <w:rFonts w:eastAsia="仿宋_GB2312"/>
          <w:szCs w:val="32"/>
        </w:rPr>
        <w:t>川茶特征</w:t>
      </w:r>
      <w:proofErr w:type="gramEnd"/>
      <w:r w:rsidRPr="00352F43">
        <w:rPr>
          <w:rFonts w:eastAsia="仿宋_GB2312"/>
          <w:szCs w:val="32"/>
        </w:rPr>
        <w:t>性营养健康成分标准体系。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6</w:t>
      </w:r>
      <w:r w:rsidRPr="00352F43">
        <w:rPr>
          <w:rFonts w:eastAsia="仿宋_GB2312"/>
          <w:szCs w:val="32"/>
        </w:rPr>
        <w:t>）特色风味营养</w:t>
      </w:r>
      <w:proofErr w:type="gramStart"/>
      <w:r w:rsidRPr="00352F43">
        <w:rPr>
          <w:rFonts w:eastAsia="仿宋_GB2312"/>
          <w:szCs w:val="32"/>
        </w:rPr>
        <w:t>健康川茶生产线</w:t>
      </w:r>
      <w:proofErr w:type="gramEnd"/>
      <w:r w:rsidRPr="00352F43">
        <w:rPr>
          <w:rFonts w:eastAsia="仿宋_GB2312"/>
          <w:szCs w:val="32"/>
        </w:rPr>
        <w:t>示范。开发特色风味营养健康</w:t>
      </w:r>
      <w:proofErr w:type="gramStart"/>
      <w:r w:rsidRPr="00352F43">
        <w:rPr>
          <w:rFonts w:eastAsia="仿宋_GB2312"/>
          <w:szCs w:val="32"/>
        </w:rPr>
        <w:t>川茶加工</w:t>
      </w:r>
      <w:proofErr w:type="gramEnd"/>
      <w:r w:rsidRPr="00352F43">
        <w:rPr>
          <w:rFonts w:eastAsia="仿宋_GB2312"/>
          <w:szCs w:val="32"/>
        </w:rPr>
        <w:t>工艺，示范应用标准化生产技术，开发特色风味</w:t>
      </w:r>
      <w:r w:rsidRPr="00352F43">
        <w:rPr>
          <w:rFonts w:eastAsia="仿宋_GB2312"/>
          <w:szCs w:val="32"/>
        </w:rPr>
        <w:lastRenderedPageBreak/>
        <w:t>营养</w:t>
      </w:r>
      <w:proofErr w:type="gramStart"/>
      <w:r w:rsidRPr="00352F43">
        <w:rPr>
          <w:rFonts w:eastAsia="仿宋_GB2312"/>
          <w:szCs w:val="32"/>
        </w:rPr>
        <w:t>健康川茶新产品</w:t>
      </w:r>
      <w:proofErr w:type="gramEnd"/>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8.2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）完成茶叶营养健康功效成分循证报告、评价指标体系各</w:t>
      </w:r>
      <w:r w:rsidRPr="00352F43">
        <w:rPr>
          <w:rFonts w:eastAsia="仿宋_GB2312"/>
          <w:szCs w:val="32"/>
        </w:rPr>
        <w:t>1</w:t>
      </w:r>
      <w:r w:rsidRPr="00352F43">
        <w:rPr>
          <w:rFonts w:eastAsia="仿宋_GB2312"/>
          <w:szCs w:val="32"/>
        </w:rPr>
        <w:t>套。</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）攻克茶叶营养健康成分检测关键技术</w:t>
      </w:r>
      <w:r w:rsidRPr="00352F43">
        <w:rPr>
          <w:rFonts w:eastAsia="仿宋_GB2312"/>
          <w:szCs w:val="32"/>
        </w:rPr>
        <w:t>≥8</w:t>
      </w:r>
      <w:r w:rsidRPr="00352F43">
        <w:rPr>
          <w:rFonts w:eastAsia="仿宋_GB2312"/>
          <w:szCs w:val="32"/>
        </w:rPr>
        <w:t>项，建成茶叶营养健康成分现代化检测平台</w:t>
      </w:r>
      <w:r w:rsidRPr="00352F43">
        <w:rPr>
          <w:rFonts w:eastAsia="仿宋_GB2312"/>
          <w:szCs w:val="32"/>
        </w:rPr>
        <w:t>1</w:t>
      </w:r>
      <w:r w:rsidRPr="00352F43">
        <w:rPr>
          <w:rFonts w:eastAsia="仿宋_GB2312"/>
          <w:szCs w:val="32"/>
        </w:rPr>
        <w:t>个，申报推荐国家检测标准</w:t>
      </w:r>
      <w:r w:rsidRPr="00352F43">
        <w:rPr>
          <w:rFonts w:eastAsia="仿宋_GB2312"/>
          <w:szCs w:val="32"/>
        </w:rPr>
        <w:t>2-3</w:t>
      </w:r>
      <w:r w:rsidRPr="00352F43">
        <w:rPr>
          <w:rFonts w:eastAsia="仿宋_GB2312"/>
          <w:szCs w:val="32"/>
        </w:rPr>
        <w:t>项，申请专利</w:t>
      </w:r>
      <w:r w:rsidRPr="00352F43">
        <w:rPr>
          <w:rFonts w:eastAsia="仿宋_GB2312"/>
          <w:szCs w:val="32"/>
        </w:rPr>
        <w:t>2-3</w:t>
      </w:r>
      <w:r w:rsidRPr="00352F43">
        <w:rPr>
          <w:rFonts w:eastAsia="仿宋_GB2312"/>
          <w:szCs w:val="32"/>
        </w:rPr>
        <w:t>项（其中，发明专利</w:t>
      </w:r>
      <w:r w:rsidRPr="00352F43">
        <w:rPr>
          <w:rFonts w:eastAsia="仿宋_GB2312"/>
          <w:szCs w:val="32"/>
        </w:rPr>
        <w:t>1-2</w:t>
      </w:r>
      <w:r w:rsidRPr="00352F43">
        <w:rPr>
          <w:rFonts w:eastAsia="仿宋_GB2312"/>
          <w:szCs w:val="32"/>
        </w:rPr>
        <w:t>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）建立茶叶营养健康成分大数据平台</w:t>
      </w:r>
      <w:r w:rsidRPr="00352F43">
        <w:rPr>
          <w:rFonts w:eastAsia="仿宋_GB2312"/>
          <w:szCs w:val="32"/>
        </w:rPr>
        <w:t>1</w:t>
      </w:r>
      <w:r w:rsidRPr="00352F43">
        <w:rPr>
          <w:rFonts w:eastAsia="仿宋_GB2312"/>
          <w:szCs w:val="32"/>
        </w:rPr>
        <w:t>个，</w:t>
      </w:r>
      <w:proofErr w:type="gramStart"/>
      <w:r w:rsidRPr="00352F43">
        <w:rPr>
          <w:rFonts w:eastAsia="仿宋_GB2312"/>
          <w:szCs w:val="32"/>
        </w:rPr>
        <w:t>形成川茶主要</w:t>
      </w:r>
      <w:proofErr w:type="gramEnd"/>
      <w:r w:rsidRPr="00352F43">
        <w:rPr>
          <w:rFonts w:eastAsia="仿宋_GB2312"/>
          <w:szCs w:val="32"/>
        </w:rPr>
        <w:t>产品及品牌调研报告</w:t>
      </w:r>
      <w:r w:rsidRPr="00352F43">
        <w:rPr>
          <w:rFonts w:eastAsia="仿宋_GB2312"/>
          <w:szCs w:val="32"/>
        </w:rPr>
        <w:t>1</w:t>
      </w:r>
      <w:r w:rsidRPr="00352F43">
        <w:rPr>
          <w:rFonts w:eastAsia="仿宋_GB2312"/>
          <w:szCs w:val="32"/>
        </w:rPr>
        <w:t>份，制定</w:t>
      </w:r>
      <w:proofErr w:type="gramStart"/>
      <w:r w:rsidRPr="00352F43">
        <w:rPr>
          <w:rFonts w:eastAsia="仿宋_GB2312"/>
          <w:szCs w:val="32"/>
        </w:rPr>
        <w:t>川茶特征</w:t>
      </w:r>
      <w:proofErr w:type="gramEnd"/>
      <w:r w:rsidRPr="00352F43">
        <w:rPr>
          <w:rFonts w:eastAsia="仿宋_GB2312"/>
          <w:szCs w:val="32"/>
        </w:rPr>
        <w:t>性风味成分样品科学采集方案</w:t>
      </w:r>
      <w:r w:rsidRPr="00352F43">
        <w:rPr>
          <w:rFonts w:eastAsia="仿宋_GB2312"/>
          <w:szCs w:val="32"/>
        </w:rPr>
        <w:t>1</w:t>
      </w:r>
      <w:r w:rsidRPr="00352F43">
        <w:rPr>
          <w:rFonts w:eastAsia="仿宋_GB2312"/>
          <w:szCs w:val="32"/>
        </w:rPr>
        <w:t>套，取得软件著作权</w:t>
      </w:r>
      <w:r w:rsidRPr="00352F43">
        <w:rPr>
          <w:rFonts w:eastAsia="仿宋_GB2312"/>
          <w:szCs w:val="32"/>
        </w:rPr>
        <w:t>1-2</w:t>
      </w:r>
      <w:r w:rsidRPr="00352F43">
        <w:rPr>
          <w:rFonts w:eastAsia="仿宋_GB2312"/>
          <w:szCs w:val="32"/>
        </w:rPr>
        <w:t>件。</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）建立</w:t>
      </w:r>
      <w:proofErr w:type="gramStart"/>
      <w:r w:rsidRPr="00352F43">
        <w:rPr>
          <w:rFonts w:eastAsia="仿宋_GB2312"/>
          <w:szCs w:val="32"/>
        </w:rPr>
        <w:t>川茶特征</w:t>
      </w:r>
      <w:proofErr w:type="gramEnd"/>
      <w:r w:rsidRPr="00352F43">
        <w:rPr>
          <w:rFonts w:eastAsia="仿宋_GB2312"/>
          <w:szCs w:val="32"/>
        </w:rPr>
        <w:t>性风味成分评价模型</w:t>
      </w:r>
      <w:r w:rsidRPr="00352F43">
        <w:rPr>
          <w:rFonts w:eastAsia="仿宋_GB2312"/>
          <w:szCs w:val="32"/>
        </w:rPr>
        <w:t>1</w:t>
      </w:r>
      <w:r w:rsidRPr="00352F43">
        <w:rPr>
          <w:rFonts w:eastAsia="仿宋_GB2312"/>
          <w:szCs w:val="32"/>
        </w:rPr>
        <w:t>套，取得软件著作权</w:t>
      </w:r>
      <w:r w:rsidRPr="00352F43">
        <w:rPr>
          <w:rFonts w:eastAsia="仿宋_GB2312"/>
          <w:szCs w:val="32"/>
        </w:rPr>
        <w:t>1-2</w:t>
      </w:r>
      <w:r w:rsidRPr="00352F43">
        <w:rPr>
          <w:rFonts w:eastAsia="仿宋_GB2312"/>
          <w:szCs w:val="32"/>
        </w:rPr>
        <w:t>件，提出风味设计与新产品配方</w:t>
      </w:r>
      <w:r w:rsidRPr="00352F43">
        <w:rPr>
          <w:rFonts w:eastAsia="仿宋_GB2312"/>
          <w:szCs w:val="32"/>
        </w:rPr>
        <w:t>3-5</w:t>
      </w:r>
      <w:r w:rsidRPr="00352F43">
        <w:rPr>
          <w:rFonts w:eastAsia="仿宋_GB2312"/>
          <w:szCs w:val="32"/>
        </w:rPr>
        <w:t>种，申请专利</w:t>
      </w:r>
      <w:r w:rsidRPr="00352F43">
        <w:rPr>
          <w:rFonts w:eastAsia="仿宋_GB2312"/>
          <w:szCs w:val="32"/>
        </w:rPr>
        <w:t>2-3</w:t>
      </w:r>
      <w:r w:rsidRPr="00352F43">
        <w:rPr>
          <w:rFonts w:eastAsia="仿宋_GB2312"/>
          <w:szCs w:val="32"/>
        </w:rPr>
        <w:t>项</w:t>
      </w:r>
      <w:r w:rsidRPr="00352F43">
        <w:rPr>
          <w:rFonts w:eastAsia="仿宋_GB2312"/>
          <w:szCs w:val="32"/>
        </w:rPr>
        <w:t>(</w:t>
      </w:r>
      <w:r w:rsidRPr="00352F43">
        <w:rPr>
          <w:rFonts w:eastAsia="仿宋_GB2312"/>
          <w:szCs w:val="32"/>
        </w:rPr>
        <w:t>其中，发明专利</w:t>
      </w:r>
      <w:r w:rsidRPr="00352F43">
        <w:rPr>
          <w:rFonts w:eastAsia="仿宋_GB2312"/>
          <w:szCs w:val="32"/>
        </w:rPr>
        <w:t>1-2</w:t>
      </w:r>
      <w:r w:rsidRPr="00352F43">
        <w:rPr>
          <w:rFonts w:eastAsia="仿宋_GB2312"/>
          <w:szCs w:val="32"/>
        </w:rPr>
        <w:t>项</w:t>
      </w:r>
      <w:r w:rsidRPr="00352F43">
        <w:rPr>
          <w:rFonts w:eastAsia="仿宋_GB2312"/>
          <w:szCs w:val="32"/>
        </w:rPr>
        <w:t>)</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5</w:t>
      </w:r>
      <w:r w:rsidRPr="00352F43">
        <w:rPr>
          <w:rFonts w:eastAsia="仿宋_GB2312"/>
          <w:szCs w:val="32"/>
        </w:rPr>
        <w:t>）构建</w:t>
      </w:r>
      <w:proofErr w:type="gramStart"/>
      <w:r w:rsidRPr="00352F43">
        <w:rPr>
          <w:rFonts w:eastAsia="仿宋_GB2312"/>
          <w:szCs w:val="32"/>
        </w:rPr>
        <w:t>川茶特征</w:t>
      </w:r>
      <w:proofErr w:type="gramEnd"/>
      <w:r w:rsidRPr="00352F43">
        <w:rPr>
          <w:rFonts w:eastAsia="仿宋_GB2312"/>
          <w:szCs w:val="32"/>
        </w:rPr>
        <w:t>性营养健康成分标准体系</w:t>
      </w:r>
      <w:r w:rsidRPr="00352F43">
        <w:rPr>
          <w:rFonts w:eastAsia="仿宋_GB2312"/>
          <w:szCs w:val="32"/>
        </w:rPr>
        <w:t>1</w:t>
      </w:r>
      <w:r w:rsidRPr="00352F43">
        <w:rPr>
          <w:rFonts w:eastAsia="仿宋_GB2312"/>
          <w:szCs w:val="32"/>
        </w:rPr>
        <w:t>套，建议地方或联盟标准</w:t>
      </w:r>
      <w:r w:rsidRPr="00352F43">
        <w:rPr>
          <w:rFonts w:eastAsia="仿宋_GB2312"/>
          <w:szCs w:val="32"/>
        </w:rPr>
        <w:t>3-4</w:t>
      </w:r>
      <w:r w:rsidRPr="00352F43">
        <w:rPr>
          <w:rFonts w:eastAsia="仿宋_GB2312"/>
          <w:szCs w:val="32"/>
        </w:rPr>
        <w:t>项，研制特色</w:t>
      </w:r>
      <w:proofErr w:type="gramStart"/>
      <w:r w:rsidRPr="00352F43">
        <w:rPr>
          <w:rFonts w:eastAsia="仿宋_GB2312"/>
          <w:szCs w:val="32"/>
        </w:rPr>
        <w:t>风味川茶实物</w:t>
      </w:r>
      <w:proofErr w:type="gramEnd"/>
      <w:r w:rsidRPr="00352F43">
        <w:rPr>
          <w:rFonts w:eastAsia="仿宋_GB2312"/>
          <w:szCs w:val="32"/>
        </w:rPr>
        <w:t>标样</w:t>
      </w:r>
      <w:r w:rsidRPr="00352F43">
        <w:rPr>
          <w:rFonts w:eastAsia="仿宋_GB2312"/>
          <w:szCs w:val="32"/>
        </w:rPr>
        <w:t>3-5</w:t>
      </w:r>
      <w:r w:rsidRPr="00352F43">
        <w:rPr>
          <w:rFonts w:eastAsia="仿宋_GB2312"/>
          <w:szCs w:val="32"/>
        </w:rPr>
        <w:t>套。</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6</w:t>
      </w:r>
      <w:r w:rsidRPr="00352F43">
        <w:rPr>
          <w:rFonts w:eastAsia="仿宋_GB2312"/>
          <w:szCs w:val="32"/>
        </w:rPr>
        <w:t>）建立特色风味营养</w:t>
      </w:r>
      <w:proofErr w:type="gramStart"/>
      <w:r w:rsidRPr="00352F43">
        <w:rPr>
          <w:rFonts w:eastAsia="仿宋_GB2312"/>
          <w:szCs w:val="32"/>
        </w:rPr>
        <w:t>健康川茶产品</w:t>
      </w:r>
      <w:proofErr w:type="gramEnd"/>
      <w:r w:rsidRPr="00352F43">
        <w:rPr>
          <w:rFonts w:eastAsia="仿宋_GB2312"/>
          <w:szCs w:val="32"/>
        </w:rPr>
        <w:t>、传统</w:t>
      </w:r>
      <w:proofErr w:type="gramStart"/>
      <w:r w:rsidRPr="00352F43">
        <w:rPr>
          <w:rFonts w:eastAsia="仿宋_GB2312"/>
          <w:szCs w:val="32"/>
        </w:rPr>
        <w:t>川茶提</w:t>
      </w:r>
      <w:proofErr w:type="gramEnd"/>
      <w:r w:rsidRPr="00352F43">
        <w:rPr>
          <w:rFonts w:eastAsia="仿宋_GB2312"/>
          <w:szCs w:val="32"/>
        </w:rPr>
        <w:t>质增效智能化生产线各</w:t>
      </w:r>
      <w:r w:rsidRPr="00352F43">
        <w:rPr>
          <w:rFonts w:eastAsia="仿宋_GB2312"/>
          <w:szCs w:val="32"/>
        </w:rPr>
        <w:t>1</w:t>
      </w:r>
      <w:r w:rsidRPr="00352F43">
        <w:rPr>
          <w:rFonts w:eastAsia="仿宋_GB2312"/>
          <w:szCs w:val="32"/>
        </w:rPr>
        <w:t>条，建成高效适用小型茶叶保鲜气调库</w:t>
      </w:r>
      <w:r w:rsidRPr="00352F43">
        <w:rPr>
          <w:rFonts w:eastAsia="仿宋_GB2312"/>
          <w:szCs w:val="32"/>
        </w:rPr>
        <w:t>1</w:t>
      </w:r>
      <w:r w:rsidRPr="00352F43">
        <w:rPr>
          <w:rFonts w:eastAsia="仿宋_GB2312"/>
          <w:szCs w:val="32"/>
        </w:rPr>
        <w:t>个，开发特色</w:t>
      </w:r>
      <w:proofErr w:type="gramStart"/>
      <w:r w:rsidRPr="00352F43">
        <w:rPr>
          <w:rFonts w:eastAsia="仿宋_GB2312"/>
          <w:szCs w:val="32"/>
        </w:rPr>
        <w:t>风味川茶新产品</w:t>
      </w:r>
      <w:proofErr w:type="gramEnd"/>
      <w:r w:rsidRPr="00352F43">
        <w:rPr>
          <w:rFonts w:eastAsia="仿宋_GB2312"/>
          <w:szCs w:val="32"/>
        </w:rPr>
        <w:t>3-5</w:t>
      </w:r>
      <w:r w:rsidRPr="00352F43">
        <w:rPr>
          <w:rFonts w:eastAsia="仿宋_GB2312"/>
          <w:szCs w:val="32"/>
        </w:rPr>
        <w:t>个，形成年生产能力</w:t>
      </w:r>
      <w:r w:rsidRPr="00352F43">
        <w:rPr>
          <w:rFonts w:eastAsia="仿宋_GB2312"/>
          <w:szCs w:val="32"/>
        </w:rPr>
        <w:t>≥200</w:t>
      </w:r>
      <w:r w:rsidRPr="00352F43">
        <w:rPr>
          <w:rFonts w:eastAsia="仿宋_GB2312"/>
          <w:szCs w:val="32"/>
        </w:rPr>
        <w:t>吨，控制碎茶率</w:t>
      </w:r>
      <w:r w:rsidRPr="00352F43">
        <w:rPr>
          <w:rFonts w:eastAsia="仿宋_GB2312"/>
          <w:szCs w:val="32"/>
        </w:rPr>
        <w:t>≤5%</w:t>
      </w:r>
      <w:r w:rsidRPr="00352F43">
        <w:rPr>
          <w:rFonts w:eastAsia="仿宋_GB2312"/>
          <w:szCs w:val="32"/>
        </w:rPr>
        <w:t>，申请专利</w:t>
      </w:r>
      <w:r w:rsidRPr="00352F43">
        <w:rPr>
          <w:rFonts w:eastAsia="仿宋_GB2312"/>
          <w:szCs w:val="32"/>
        </w:rPr>
        <w:t>2-3</w:t>
      </w:r>
      <w:r w:rsidRPr="00352F43">
        <w:rPr>
          <w:rFonts w:eastAsia="仿宋_GB2312"/>
          <w:szCs w:val="32"/>
        </w:rPr>
        <w:t>项</w:t>
      </w:r>
      <w:r w:rsidRPr="00352F43">
        <w:rPr>
          <w:rFonts w:eastAsia="仿宋_GB2312"/>
          <w:szCs w:val="32"/>
        </w:rPr>
        <w:t>(</w:t>
      </w:r>
      <w:r w:rsidRPr="00352F43">
        <w:rPr>
          <w:rFonts w:eastAsia="仿宋_GB2312"/>
          <w:szCs w:val="32"/>
        </w:rPr>
        <w:t>其中，发明专利</w:t>
      </w:r>
      <w:r w:rsidRPr="00352F43">
        <w:rPr>
          <w:rFonts w:eastAsia="仿宋_GB2312"/>
          <w:szCs w:val="32"/>
        </w:rPr>
        <w:t>1-2</w:t>
      </w:r>
      <w:r w:rsidRPr="00352F43">
        <w:rPr>
          <w:rFonts w:eastAsia="仿宋_GB2312"/>
          <w:szCs w:val="32"/>
        </w:rPr>
        <w:t>项</w:t>
      </w:r>
      <w:r w:rsidRPr="00352F43">
        <w:rPr>
          <w:rFonts w:eastAsia="仿宋_GB2312"/>
          <w:szCs w:val="32"/>
        </w:rPr>
        <w:t>)</w:t>
      </w:r>
      <w:r w:rsidRPr="00352F43">
        <w:rPr>
          <w:rFonts w:eastAsia="仿宋_GB2312"/>
          <w:szCs w:val="32"/>
        </w:rPr>
        <w:t>。新技术、新标准、新规程、新产品应用示范龙头企业</w:t>
      </w:r>
      <w:r w:rsidRPr="00352F43">
        <w:rPr>
          <w:rFonts w:eastAsia="仿宋_GB2312"/>
          <w:szCs w:val="32"/>
        </w:rPr>
        <w:t>10</w:t>
      </w:r>
      <w:r w:rsidRPr="00352F43">
        <w:rPr>
          <w:rFonts w:eastAsia="仿宋_GB2312"/>
          <w:szCs w:val="32"/>
        </w:rPr>
        <w:t>家以上。</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8.3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9.</w:t>
      </w:r>
      <w:r w:rsidRPr="00352F43">
        <w:rPr>
          <w:rFonts w:eastAsia="仿宋_GB2312"/>
          <w:szCs w:val="32"/>
        </w:rPr>
        <w:t>主要农作物及畜禽良种扩繁和种子加工关键技术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9.1</w:t>
      </w:r>
      <w:r w:rsidRPr="00352F43">
        <w:rPr>
          <w:rFonts w:eastAsia="仿宋_GB2312"/>
          <w:szCs w:val="32"/>
        </w:rPr>
        <w:t>研究内容</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lastRenderedPageBreak/>
        <w:t>（</w:t>
      </w:r>
      <w:r w:rsidRPr="00352F43">
        <w:rPr>
          <w:rFonts w:eastAsia="仿宋_GB2312"/>
          <w:szCs w:val="32"/>
        </w:rPr>
        <w:t>1</w:t>
      </w:r>
      <w:r w:rsidRPr="00352F43">
        <w:rPr>
          <w:rFonts w:eastAsia="仿宋_GB2312"/>
          <w:szCs w:val="32"/>
        </w:rPr>
        <w:t>）杂交稻良种规模化高效扩繁及种子加工关键技术。优选具有大面积推广应用前景的优质绿色高效杂交稻新品种。研究杂交稻制种机插秧、无人机授粉等技术，集成示范轻简化规模化种子生产体系。研发种子清选、纯度快速鉴定、高效烘干等技术。</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w:t>
      </w:r>
      <w:r w:rsidRPr="00352F43">
        <w:rPr>
          <w:rFonts w:eastAsia="仿宋_GB2312"/>
          <w:szCs w:val="32"/>
        </w:rPr>
        <w:t>“</w:t>
      </w:r>
      <w:r w:rsidRPr="00352F43">
        <w:rPr>
          <w:rFonts w:eastAsia="仿宋_GB2312"/>
          <w:szCs w:val="32"/>
        </w:rPr>
        <w:t>天府油菜</w:t>
      </w:r>
      <w:r w:rsidRPr="00352F43">
        <w:rPr>
          <w:rFonts w:eastAsia="仿宋_GB2312"/>
          <w:szCs w:val="32"/>
        </w:rPr>
        <w:t>”</w:t>
      </w:r>
      <w:r w:rsidRPr="00352F43">
        <w:rPr>
          <w:rFonts w:eastAsia="仿宋_GB2312"/>
          <w:szCs w:val="32"/>
        </w:rPr>
        <w:t>良种规模化高效扩繁和种子加工关键技术。研发机械化精量播种、无人机高效授粉等技术，结合分子技术检测，开展高产、高效、高纯度杂交油菜种子生产技术集成示范。研究播种前防病促长种子包衣技术，集成油菜种子加工技术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）柑橘良种规模化高效扩</w:t>
      </w:r>
      <w:proofErr w:type="gramStart"/>
      <w:r w:rsidRPr="00352F43">
        <w:rPr>
          <w:rFonts w:eastAsia="仿宋_GB2312"/>
          <w:szCs w:val="32"/>
        </w:rPr>
        <w:t>繁关键</w:t>
      </w:r>
      <w:proofErr w:type="gramEnd"/>
      <w:r w:rsidRPr="00352F43">
        <w:rPr>
          <w:rFonts w:eastAsia="仿宋_GB2312"/>
          <w:szCs w:val="32"/>
        </w:rPr>
        <w:t>技术及体系建设。研究柑橘良种、柑橘特异性材料扩</w:t>
      </w:r>
      <w:proofErr w:type="gramStart"/>
      <w:r w:rsidRPr="00352F43">
        <w:rPr>
          <w:rFonts w:eastAsia="仿宋_GB2312"/>
          <w:szCs w:val="32"/>
        </w:rPr>
        <w:t>繁关键</w:t>
      </w:r>
      <w:proofErr w:type="gramEnd"/>
      <w:r w:rsidRPr="00352F43">
        <w:rPr>
          <w:rFonts w:eastAsia="仿宋_GB2312"/>
          <w:szCs w:val="32"/>
        </w:rPr>
        <w:t>技术和产业化设施繁育技术，珍稀材料胚芽嫁接</w:t>
      </w:r>
      <w:proofErr w:type="gramStart"/>
      <w:r w:rsidRPr="00352F43">
        <w:rPr>
          <w:rFonts w:eastAsia="仿宋_GB2312"/>
          <w:szCs w:val="32"/>
        </w:rPr>
        <w:t>抢救性扩繁</w:t>
      </w:r>
      <w:proofErr w:type="gramEnd"/>
      <w:r w:rsidRPr="00352F43">
        <w:rPr>
          <w:rFonts w:eastAsia="仿宋_GB2312"/>
          <w:szCs w:val="32"/>
        </w:rPr>
        <w:t>技术和组培快</w:t>
      </w:r>
      <w:proofErr w:type="gramStart"/>
      <w:r w:rsidRPr="00352F43">
        <w:rPr>
          <w:rFonts w:eastAsia="仿宋_GB2312"/>
          <w:szCs w:val="32"/>
        </w:rPr>
        <w:t>繁</w:t>
      </w:r>
      <w:proofErr w:type="gramEnd"/>
      <w:r w:rsidRPr="00352F43">
        <w:rPr>
          <w:rFonts w:eastAsia="仿宋_GB2312"/>
          <w:szCs w:val="32"/>
        </w:rPr>
        <w:t>技术，配套砧木种子培育、种子扩繁与加工制备技术、设施无土营养袋壮苗快繁、苗圃水肥一体化精准调控、种子种苗重大危险性病害快速检测、特异分子标记早期鉴选去杂去劣等技术，制定柑橘苗木繁育质量技术新标准。</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优质肉鸡良种规模化高效繁育关键技术。研究种鸡种用性能评价体系，研发提出优质肉鸡种群垂直传播疾病净化技术及工艺，集成体重控制、营养调控、环境控制、种蛋收集与保存、孵化技术等制种环节关键参数及标准化扩繁技术，构建完善的良种繁育技术体系。</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9.2</w:t>
      </w:r>
      <w:r w:rsidRPr="00352F43">
        <w:rPr>
          <w:rFonts w:eastAsia="仿宋_GB2312"/>
          <w:szCs w:val="32"/>
        </w:rPr>
        <w:t>考核指标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优选优质高效良种（配套系）</w:t>
      </w:r>
      <w:r w:rsidRPr="00352F43">
        <w:rPr>
          <w:rFonts w:eastAsia="仿宋_GB2312"/>
          <w:szCs w:val="32"/>
        </w:rPr>
        <w:t>9-12</w:t>
      </w:r>
      <w:r w:rsidRPr="00352F43">
        <w:rPr>
          <w:rFonts w:eastAsia="仿宋_GB2312"/>
          <w:szCs w:val="32"/>
        </w:rPr>
        <w:t>个，建立规模化高效良种繁育示范基地</w:t>
      </w:r>
      <w:r w:rsidRPr="00352F43">
        <w:rPr>
          <w:rFonts w:eastAsia="仿宋_GB2312"/>
          <w:szCs w:val="32"/>
        </w:rPr>
        <w:t>9-12</w:t>
      </w:r>
      <w:r w:rsidRPr="00352F43">
        <w:rPr>
          <w:rFonts w:eastAsia="仿宋_GB2312"/>
          <w:szCs w:val="32"/>
        </w:rPr>
        <w:t>个，健全良种繁育技术体系，促进种业企业</w:t>
      </w:r>
      <w:r w:rsidRPr="00352F43">
        <w:rPr>
          <w:rFonts w:eastAsia="仿宋_GB2312"/>
          <w:szCs w:val="32"/>
        </w:rPr>
        <w:lastRenderedPageBreak/>
        <w:t>创新能力提升。</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1</w:t>
      </w:r>
      <w:r w:rsidRPr="00352F43">
        <w:rPr>
          <w:rFonts w:eastAsia="仿宋_GB2312"/>
          <w:szCs w:val="32"/>
        </w:rPr>
        <w:t>）优选优质绿色高效杂交稻品种</w:t>
      </w:r>
      <w:r w:rsidRPr="00352F43">
        <w:rPr>
          <w:rFonts w:eastAsia="仿宋_GB2312"/>
          <w:szCs w:val="32"/>
        </w:rPr>
        <w:t>3-5</w:t>
      </w:r>
      <w:r w:rsidRPr="00352F43">
        <w:rPr>
          <w:rFonts w:eastAsia="仿宋_GB2312"/>
          <w:szCs w:val="32"/>
        </w:rPr>
        <w:t>个，建立规模化轻简化良种繁育示范基地</w:t>
      </w:r>
      <w:r w:rsidRPr="00352F43">
        <w:rPr>
          <w:rFonts w:eastAsia="仿宋_GB2312"/>
          <w:szCs w:val="32"/>
        </w:rPr>
        <w:t>2-3</w:t>
      </w:r>
      <w:r w:rsidRPr="00352F43">
        <w:rPr>
          <w:rFonts w:eastAsia="仿宋_GB2312"/>
          <w:szCs w:val="32"/>
        </w:rPr>
        <w:t>个，形成杂交</w:t>
      </w:r>
      <w:proofErr w:type="gramStart"/>
      <w:r w:rsidRPr="00352F43">
        <w:rPr>
          <w:rFonts w:eastAsia="仿宋_GB2312"/>
          <w:szCs w:val="32"/>
        </w:rPr>
        <w:t>稻种子轻简</w:t>
      </w:r>
      <w:proofErr w:type="gramEnd"/>
      <w:r w:rsidRPr="00352F43">
        <w:rPr>
          <w:rFonts w:eastAsia="仿宋_GB2312"/>
          <w:szCs w:val="32"/>
        </w:rPr>
        <w:t>高效生产技术规程</w:t>
      </w:r>
      <w:r w:rsidRPr="00352F43">
        <w:rPr>
          <w:rFonts w:eastAsia="仿宋_GB2312"/>
          <w:szCs w:val="32"/>
        </w:rPr>
        <w:t>1</w:t>
      </w:r>
      <w:r w:rsidRPr="00352F43">
        <w:rPr>
          <w:rFonts w:eastAsia="仿宋_GB2312"/>
          <w:szCs w:val="32"/>
        </w:rPr>
        <w:t>套，具备年制种面积达</w:t>
      </w:r>
      <w:r w:rsidRPr="00352F43">
        <w:rPr>
          <w:rFonts w:eastAsia="仿宋_GB2312"/>
          <w:szCs w:val="32"/>
        </w:rPr>
        <w:t>5000</w:t>
      </w:r>
      <w:r w:rsidRPr="00352F43">
        <w:rPr>
          <w:rFonts w:eastAsia="仿宋_GB2312"/>
          <w:szCs w:val="32"/>
        </w:rPr>
        <w:t>亩、加工销售自制种子</w:t>
      </w:r>
      <w:r w:rsidRPr="00352F43">
        <w:rPr>
          <w:rFonts w:eastAsia="仿宋_GB2312"/>
          <w:szCs w:val="32"/>
        </w:rPr>
        <w:t>100</w:t>
      </w:r>
      <w:r w:rsidRPr="00352F43">
        <w:rPr>
          <w:rFonts w:eastAsia="仿宋_GB2312"/>
          <w:szCs w:val="32"/>
        </w:rPr>
        <w:t>万公斤的生产能力，在现有制种单产水平基础上降低生产成本</w:t>
      </w:r>
      <w:r w:rsidRPr="00352F43">
        <w:rPr>
          <w:rFonts w:eastAsia="仿宋_GB2312"/>
          <w:szCs w:val="32"/>
        </w:rPr>
        <w:t>20%</w:t>
      </w:r>
      <w:r w:rsidRPr="00352F43">
        <w:rPr>
          <w:rFonts w:eastAsia="仿宋_GB2312"/>
          <w:szCs w:val="32"/>
        </w:rPr>
        <w:t>。</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2</w:t>
      </w:r>
      <w:r w:rsidRPr="00352F43">
        <w:rPr>
          <w:rFonts w:eastAsia="仿宋_GB2312"/>
          <w:szCs w:val="32"/>
        </w:rPr>
        <w:t>）优选制种产量高、抗倒等适宜机械化制种的高产优质油菜品种</w:t>
      </w:r>
      <w:r w:rsidRPr="00352F43">
        <w:rPr>
          <w:rFonts w:eastAsia="仿宋_GB2312"/>
          <w:szCs w:val="32"/>
        </w:rPr>
        <w:t>2</w:t>
      </w:r>
      <w:r w:rsidRPr="00352F43">
        <w:rPr>
          <w:rFonts w:eastAsia="仿宋_GB2312"/>
          <w:szCs w:val="32"/>
        </w:rPr>
        <w:t>个，建立规模化高效良种繁育示范基地</w:t>
      </w:r>
      <w:r w:rsidRPr="00352F43">
        <w:rPr>
          <w:rFonts w:eastAsia="仿宋_GB2312"/>
          <w:szCs w:val="32"/>
        </w:rPr>
        <w:t>3</w:t>
      </w:r>
      <w:r w:rsidRPr="00352F43">
        <w:rPr>
          <w:rFonts w:eastAsia="仿宋_GB2312"/>
          <w:szCs w:val="32"/>
        </w:rPr>
        <w:t>个。研发形成制种产量</w:t>
      </w:r>
      <w:proofErr w:type="gramStart"/>
      <w:r w:rsidRPr="00352F43">
        <w:rPr>
          <w:rFonts w:eastAsia="仿宋_GB2312"/>
          <w:szCs w:val="32"/>
        </w:rPr>
        <w:t>较当前</w:t>
      </w:r>
      <w:proofErr w:type="gramEnd"/>
      <w:r w:rsidRPr="00352F43">
        <w:rPr>
          <w:rFonts w:eastAsia="仿宋_GB2312"/>
          <w:szCs w:val="32"/>
        </w:rPr>
        <w:t>生产上应用的波里马胞质类型增产</w:t>
      </w:r>
      <w:r w:rsidRPr="00352F43">
        <w:rPr>
          <w:rFonts w:eastAsia="仿宋_GB2312"/>
          <w:szCs w:val="32"/>
        </w:rPr>
        <w:t>20%</w:t>
      </w:r>
      <w:r w:rsidRPr="00352F43">
        <w:rPr>
          <w:rFonts w:eastAsia="仿宋_GB2312"/>
          <w:szCs w:val="32"/>
        </w:rPr>
        <w:t>、较核不育类型降低生产成本</w:t>
      </w:r>
      <w:r w:rsidRPr="00352F43">
        <w:rPr>
          <w:rFonts w:eastAsia="仿宋_GB2312"/>
          <w:szCs w:val="32"/>
        </w:rPr>
        <w:t>30%</w:t>
      </w:r>
      <w:r w:rsidRPr="00352F43">
        <w:rPr>
          <w:rFonts w:eastAsia="仿宋_GB2312"/>
          <w:szCs w:val="32"/>
        </w:rPr>
        <w:t>的种子生产技术</w:t>
      </w:r>
      <w:r w:rsidRPr="00352F43">
        <w:rPr>
          <w:rFonts w:eastAsia="仿宋_GB2312"/>
          <w:szCs w:val="32"/>
        </w:rPr>
        <w:t>1</w:t>
      </w:r>
      <w:r w:rsidRPr="00352F43">
        <w:rPr>
          <w:rFonts w:eastAsia="仿宋_GB2312"/>
          <w:szCs w:val="32"/>
        </w:rPr>
        <w:t>套。年制种基地面积达</w:t>
      </w:r>
      <w:r w:rsidRPr="00352F43">
        <w:rPr>
          <w:rFonts w:eastAsia="仿宋_GB2312"/>
          <w:szCs w:val="32"/>
        </w:rPr>
        <w:t>2000</w:t>
      </w:r>
      <w:r w:rsidRPr="00352F43">
        <w:rPr>
          <w:rFonts w:eastAsia="仿宋_GB2312"/>
          <w:szCs w:val="32"/>
        </w:rPr>
        <w:t>亩，年种子生产能力达</w:t>
      </w:r>
      <w:r w:rsidRPr="00352F43">
        <w:rPr>
          <w:rFonts w:eastAsia="仿宋_GB2312"/>
          <w:szCs w:val="32"/>
        </w:rPr>
        <w:t>20</w:t>
      </w:r>
      <w:r w:rsidRPr="00352F43">
        <w:rPr>
          <w:rFonts w:eastAsia="仿宋_GB2312"/>
          <w:szCs w:val="32"/>
        </w:rPr>
        <w:t>万公斤，年推广自制种子能力达</w:t>
      </w:r>
      <w:r w:rsidRPr="00352F43">
        <w:rPr>
          <w:rFonts w:eastAsia="仿宋_GB2312"/>
          <w:szCs w:val="32"/>
        </w:rPr>
        <w:t>100</w:t>
      </w:r>
      <w:r w:rsidRPr="00352F43">
        <w:rPr>
          <w:rFonts w:eastAsia="仿宋_GB2312"/>
          <w:szCs w:val="32"/>
        </w:rPr>
        <w:t>万亩。</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3</w:t>
      </w:r>
      <w:r w:rsidRPr="00352F43">
        <w:rPr>
          <w:rFonts w:eastAsia="仿宋_GB2312"/>
          <w:szCs w:val="32"/>
        </w:rPr>
        <w:t>）优选优质高效柑橘品种</w:t>
      </w:r>
      <w:r w:rsidRPr="00352F43">
        <w:rPr>
          <w:rFonts w:eastAsia="仿宋_GB2312"/>
          <w:szCs w:val="32"/>
        </w:rPr>
        <w:t>2</w:t>
      </w:r>
      <w:r w:rsidRPr="00352F43">
        <w:rPr>
          <w:rFonts w:eastAsia="仿宋_GB2312"/>
          <w:szCs w:val="32"/>
        </w:rPr>
        <w:t>～</w:t>
      </w:r>
      <w:r w:rsidRPr="00352F43">
        <w:rPr>
          <w:rFonts w:eastAsia="仿宋_GB2312"/>
          <w:szCs w:val="32"/>
        </w:rPr>
        <w:t>3</w:t>
      </w:r>
      <w:r w:rsidRPr="00352F43">
        <w:rPr>
          <w:rFonts w:eastAsia="仿宋_GB2312"/>
          <w:szCs w:val="32"/>
        </w:rPr>
        <w:t>个，建立工厂化、规模化、高效化、智能化良种繁育示范基地</w:t>
      </w:r>
      <w:r w:rsidRPr="00352F43">
        <w:rPr>
          <w:rFonts w:eastAsia="仿宋_GB2312"/>
          <w:szCs w:val="32"/>
        </w:rPr>
        <w:t>1</w:t>
      </w:r>
      <w:r w:rsidRPr="00352F43">
        <w:rPr>
          <w:rFonts w:eastAsia="仿宋_GB2312"/>
          <w:szCs w:val="32"/>
        </w:rPr>
        <w:t>个，建设四川柑橘</w:t>
      </w:r>
      <w:proofErr w:type="gramStart"/>
      <w:r w:rsidRPr="00352F43">
        <w:rPr>
          <w:rFonts w:eastAsia="仿宋_GB2312"/>
          <w:szCs w:val="32"/>
        </w:rPr>
        <w:t>育繁推一体化</w:t>
      </w:r>
      <w:proofErr w:type="gramEnd"/>
      <w:r w:rsidRPr="00352F43">
        <w:rPr>
          <w:rFonts w:eastAsia="仿宋_GB2312"/>
          <w:szCs w:val="32"/>
        </w:rPr>
        <w:t>示范基地</w:t>
      </w:r>
      <w:r w:rsidRPr="00352F43">
        <w:rPr>
          <w:rFonts w:eastAsia="仿宋_GB2312"/>
          <w:szCs w:val="32"/>
        </w:rPr>
        <w:t>1200</w:t>
      </w:r>
      <w:r w:rsidRPr="00352F43">
        <w:rPr>
          <w:rFonts w:eastAsia="仿宋_GB2312"/>
          <w:szCs w:val="32"/>
        </w:rPr>
        <w:t>亩，年生产推广优质、安全、纯正、高效、自产设施营养袋壮苗（含</w:t>
      </w:r>
      <w:r w:rsidRPr="00352F43">
        <w:rPr>
          <w:rFonts w:eastAsia="仿宋_GB2312"/>
          <w:szCs w:val="32"/>
        </w:rPr>
        <w:t>1</w:t>
      </w:r>
      <w:r w:rsidRPr="00352F43">
        <w:rPr>
          <w:rFonts w:eastAsia="仿宋_GB2312"/>
          <w:szCs w:val="32"/>
        </w:rPr>
        <w:t>年生出圃苗和</w:t>
      </w:r>
      <w:r w:rsidRPr="00352F43">
        <w:rPr>
          <w:rFonts w:eastAsia="仿宋_GB2312"/>
          <w:szCs w:val="32"/>
        </w:rPr>
        <w:t>2</w:t>
      </w:r>
      <w:r w:rsidRPr="00352F43">
        <w:rPr>
          <w:rFonts w:eastAsia="仿宋_GB2312"/>
          <w:szCs w:val="32"/>
        </w:rPr>
        <w:t>～</w:t>
      </w:r>
      <w:r w:rsidRPr="00352F43">
        <w:rPr>
          <w:rFonts w:eastAsia="仿宋_GB2312"/>
          <w:szCs w:val="32"/>
        </w:rPr>
        <w:t>3</w:t>
      </w:r>
      <w:r w:rsidRPr="00352F43">
        <w:rPr>
          <w:rFonts w:eastAsia="仿宋_GB2312"/>
          <w:szCs w:val="32"/>
        </w:rPr>
        <w:t>年生大苗）及接穗的能力</w:t>
      </w:r>
      <w:r w:rsidRPr="00352F43">
        <w:rPr>
          <w:rFonts w:eastAsia="仿宋_GB2312"/>
          <w:szCs w:val="32"/>
        </w:rPr>
        <w:t>100</w:t>
      </w:r>
      <w:r w:rsidRPr="00352F43">
        <w:rPr>
          <w:rFonts w:eastAsia="仿宋_GB2312"/>
          <w:szCs w:val="32"/>
        </w:rPr>
        <w:t>万株（枝）。制（修）定柑橘苗木繁育质量技术标准</w:t>
      </w:r>
      <w:r w:rsidRPr="00352F43">
        <w:rPr>
          <w:rFonts w:eastAsia="仿宋_GB2312"/>
          <w:szCs w:val="32"/>
        </w:rPr>
        <w:t>1</w:t>
      </w:r>
      <w:r w:rsidRPr="00352F43">
        <w:rPr>
          <w:rFonts w:eastAsia="仿宋_GB2312"/>
          <w:szCs w:val="32"/>
        </w:rPr>
        <w:t>～</w:t>
      </w:r>
      <w:r w:rsidRPr="00352F43">
        <w:rPr>
          <w:rFonts w:eastAsia="仿宋_GB2312"/>
          <w:szCs w:val="32"/>
        </w:rPr>
        <w:t>2</w:t>
      </w:r>
      <w:r w:rsidRPr="00352F43">
        <w:rPr>
          <w:rFonts w:eastAsia="仿宋_GB2312"/>
          <w:szCs w:val="32"/>
        </w:rPr>
        <w:t>部。</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pPr>
      <w:r w:rsidRPr="00352F43">
        <w:rPr>
          <w:rFonts w:eastAsia="仿宋_GB2312"/>
          <w:szCs w:val="32"/>
        </w:rPr>
        <w:t>（</w:t>
      </w:r>
      <w:r w:rsidRPr="00352F43">
        <w:rPr>
          <w:rFonts w:eastAsia="仿宋_GB2312"/>
          <w:szCs w:val="32"/>
        </w:rPr>
        <w:t>4</w:t>
      </w:r>
      <w:r w:rsidRPr="00352F43">
        <w:rPr>
          <w:rFonts w:eastAsia="仿宋_GB2312"/>
          <w:szCs w:val="32"/>
        </w:rPr>
        <w:t>）优选优质高效肉鸡配套系</w:t>
      </w:r>
      <w:r w:rsidRPr="00352F43">
        <w:rPr>
          <w:rFonts w:eastAsia="仿宋_GB2312"/>
          <w:szCs w:val="32"/>
        </w:rPr>
        <w:t>1</w:t>
      </w:r>
      <w:r w:rsidRPr="00352F43">
        <w:rPr>
          <w:rFonts w:eastAsia="仿宋_GB2312"/>
          <w:szCs w:val="32"/>
        </w:rPr>
        <w:t>个，建立规模化高效良种繁育示范基地</w:t>
      </w:r>
      <w:r w:rsidRPr="00352F43">
        <w:rPr>
          <w:rFonts w:eastAsia="仿宋_GB2312"/>
          <w:szCs w:val="32"/>
        </w:rPr>
        <w:t>2-3</w:t>
      </w:r>
      <w:r w:rsidRPr="00352F43">
        <w:rPr>
          <w:rFonts w:eastAsia="仿宋_GB2312"/>
          <w:szCs w:val="32"/>
        </w:rPr>
        <w:t>个。研究提出肉鸡标准化扩繁技术参数及工艺</w:t>
      </w:r>
      <w:r w:rsidRPr="00352F43">
        <w:rPr>
          <w:rFonts w:eastAsia="仿宋_GB2312"/>
          <w:szCs w:val="32"/>
        </w:rPr>
        <w:t>6-8</w:t>
      </w:r>
      <w:r w:rsidRPr="00352F43">
        <w:rPr>
          <w:rFonts w:eastAsia="仿宋_GB2312"/>
          <w:szCs w:val="32"/>
        </w:rPr>
        <w:t>套，集成良种繁育技术</w:t>
      </w:r>
      <w:r w:rsidRPr="00352F43">
        <w:rPr>
          <w:rFonts w:eastAsia="仿宋_GB2312"/>
          <w:szCs w:val="32"/>
        </w:rPr>
        <w:t>2-3</w:t>
      </w:r>
      <w:r w:rsidRPr="00352F43">
        <w:rPr>
          <w:rFonts w:eastAsia="仿宋_GB2312"/>
          <w:szCs w:val="32"/>
        </w:rPr>
        <w:t>套，构建</w:t>
      </w:r>
      <w:proofErr w:type="gramStart"/>
      <w:r w:rsidRPr="00352F43">
        <w:rPr>
          <w:rFonts w:eastAsia="仿宋_GB2312"/>
          <w:szCs w:val="32"/>
        </w:rPr>
        <w:t>肉鸡良繁技术</w:t>
      </w:r>
      <w:proofErr w:type="gramEnd"/>
      <w:r w:rsidRPr="00352F43">
        <w:rPr>
          <w:rFonts w:eastAsia="仿宋_GB2312"/>
          <w:szCs w:val="32"/>
        </w:rPr>
        <w:t>体系</w:t>
      </w:r>
      <w:r w:rsidRPr="00352F43">
        <w:rPr>
          <w:rFonts w:eastAsia="仿宋_GB2312"/>
          <w:szCs w:val="32"/>
        </w:rPr>
        <w:t>1</w:t>
      </w:r>
      <w:r w:rsidRPr="00352F43">
        <w:rPr>
          <w:rFonts w:eastAsia="仿宋_GB2312"/>
          <w:szCs w:val="32"/>
        </w:rPr>
        <w:t>套，申请发明或实用新型专利</w:t>
      </w:r>
      <w:r w:rsidRPr="00352F43">
        <w:rPr>
          <w:rFonts w:eastAsia="仿宋_GB2312"/>
          <w:szCs w:val="32"/>
        </w:rPr>
        <w:t>3-5</w:t>
      </w:r>
      <w:r w:rsidRPr="00352F43">
        <w:rPr>
          <w:rFonts w:eastAsia="仿宋_GB2312"/>
          <w:szCs w:val="32"/>
        </w:rPr>
        <w:t>件。父母代种鸡</w:t>
      </w:r>
      <w:r w:rsidRPr="00352F43">
        <w:rPr>
          <w:rFonts w:eastAsia="仿宋_GB2312"/>
          <w:szCs w:val="32"/>
        </w:rPr>
        <w:t>66</w:t>
      </w:r>
      <w:r w:rsidRPr="00352F43">
        <w:rPr>
          <w:rFonts w:eastAsia="仿宋_GB2312"/>
          <w:szCs w:val="32"/>
        </w:rPr>
        <w:t>周</w:t>
      </w:r>
      <w:proofErr w:type="gramStart"/>
      <w:r w:rsidRPr="00352F43">
        <w:rPr>
          <w:rFonts w:eastAsia="仿宋_GB2312"/>
          <w:szCs w:val="32"/>
        </w:rPr>
        <w:t>龄</w:t>
      </w:r>
      <w:proofErr w:type="gramEnd"/>
      <w:r w:rsidRPr="00352F43">
        <w:rPr>
          <w:rFonts w:eastAsia="仿宋_GB2312"/>
          <w:szCs w:val="32"/>
        </w:rPr>
        <w:t>产蛋数</w:t>
      </w:r>
      <w:r w:rsidRPr="00352F43">
        <w:rPr>
          <w:rFonts w:eastAsia="仿宋_GB2312"/>
          <w:szCs w:val="32"/>
        </w:rPr>
        <w:t>170</w:t>
      </w:r>
      <w:r w:rsidRPr="00352F43">
        <w:rPr>
          <w:rFonts w:eastAsia="仿宋_GB2312"/>
          <w:szCs w:val="32"/>
        </w:rPr>
        <w:t>枚，提供雏鸡</w:t>
      </w:r>
      <w:r w:rsidRPr="00352F43">
        <w:rPr>
          <w:rFonts w:eastAsia="仿宋_GB2312"/>
          <w:szCs w:val="32"/>
        </w:rPr>
        <w:t>130</w:t>
      </w:r>
      <w:r w:rsidRPr="00352F43">
        <w:rPr>
          <w:rFonts w:eastAsia="仿宋_GB2312"/>
          <w:szCs w:val="32"/>
        </w:rPr>
        <w:t>只，商品代肉鸡</w:t>
      </w:r>
      <w:r w:rsidRPr="00352F43">
        <w:rPr>
          <w:rFonts w:eastAsia="仿宋_GB2312"/>
          <w:szCs w:val="32"/>
        </w:rPr>
        <w:t>70</w:t>
      </w:r>
      <w:r w:rsidRPr="00352F43">
        <w:rPr>
          <w:rFonts w:eastAsia="仿宋_GB2312"/>
          <w:szCs w:val="32"/>
        </w:rPr>
        <w:t>日</w:t>
      </w:r>
      <w:proofErr w:type="gramStart"/>
      <w:r w:rsidRPr="00352F43">
        <w:rPr>
          <w:rFonts w:eastAsia="仿宋_GB2312"/>
          <w:szCs w:val="32"/>
        </w:rPr>
        <w:t>龄</w:t>
      </w:r>
      <w:proofErr w:type="gramEnd"/>
      <w:r w:rsidRPr="00352F43">
        <w:rPr>
          <w:rFonts w:eastAsia="仿宋_GB2312"/>
          <w:szCs w:val="32"/>
        </w:rPr>
        <w:t>平均体重</w:t>
      </w:r>
      <w:r w:rsidRPr="00352F43">
        <w:rPr>
          <w:rFonts w:eastAsia="仿宋_GB2312"/>
          <w:szCs w:val="32"/>
        </w:rPr>
        <w:t>2.3</w:t>
      </w:r>
      <w:r w:rsidRPr="00352F43">
        <w:rPr>
          <w:rFonts w:eastAsia="仿宋_GB2312"/>
          <w:szCs w:val="32"/>
        </w:rPr>
        <w:t>千克，</w:t>
      </w:r>
      <w:r w:rsidRPr="00352F43">
        <w:rPr>
          <w:rFonts w:eastAsia="仿宋_GB2312"/>
          <w:szCs w:val="32"/>
        </w:rPr>
        <w:lastRenderedPageBreak/>
        <w:t>料肉比</w:t>
      </w:r>
      <w:r w:rsidRPr="00352F43">
        <w:rPr>
          <w:rFonts w:eastAsia="仿宋_GB2312"/>
          <w:szCs w:val="32"/>
        </w:rPr>
        <w:t>2.45:1</w:t>
      </w:r>
      <w:r w:rsidRPr="00352F43">
        <w:rPr>
          <w:rFonts w:eastAsia="仿宋_GB2312"/>
          <w:szCs w:val="32"/>
        </w:rPr>
        <w:t>，扩</w:t>
      </w:r>
      <w:proofErr w:type="gramStart"/>
      <w:r w:rsidRPr="00352F43">
        <w:rPr>
          <w:rFonts w:eastAsia="仿宋_GB2312"/>
          <w:szCs w:val="32"/>
        </w:rPr>
        <w:t>繁父母</w:t>
      </w:r>
      <w:proofErr w:type="gramEnd"/>
      <w:r w:rsidRPr="00352F43">
        <w:rPr>
          <w:rFonts w:eastAsia="仿宋_GB2312"/>
          <w:szCs w:val="32"/>
        </w:rPr>
        <w:t>代种鸡</w:t>
      </w:r>
      <w:r w:rsidRPr="00352F43">
        <w:rPr>
          <w:rFonts w:eastAsia="仿宋_GB2312"/>
          <w:szCs w:val="32"/>
        </w:rPr>
        <w:t>20</w:t>
      </w:r>
      <w:r w:rsidRPr="00352F43">
        <w:rPr>
          <w:rFonts w:eastAsia="仿宋_GB2312"/>
          <w:szCs w:val="32"/>
        </w:rPr>
        <w:t>万套，商品代肉鸡</w:t>
      </w:r>
      <w:r w:rsidRPr="00352F43">
        <w:rPr>
          <w:rFonts w:eastAsia="仿宋_GB2312"/>
          <w:szCs w:val="32"/>
        </w:rPr>
        <w:t>2000</w:t>
      </w:r>
      <w:r w:rsidRPr="00352F43">
        <w:rPr>
          <w:rFonts w:eastAsia="仿宋_GB2312"/>
          <w:szCs w:val="32"/>
        </w:rPr>
        <w:t>万只。</w:t>
      </w:r>
    </w:p>
    <w:p w:rsidR="00DC35BA" w:rsidRPr="00352F43" w:rsidRDefault="00DC35BA" w:rsidP="00DC35BA">
      <w:pPr>
        <w:tabs>
          <w:tab w:val="left" w:pos="540"/>
        </w:tabs>
        <w:adjustRightInd w:val="0"/>
        <w:snapToGrid w:val="0"/>
        <w:spacing w:line="550" w:lineRule="exact"/>
        <w:ind w:firstLineChars="200" w:firstLine="640"/>
        <w:jc w:val="left"/>
        <w:rPr>
          <w:rFonts w:eastAsia="仿宋_GB2312"/>
          <w:szCs w:val="32"/>
        </w:rPr>
        <w:sectPr w:rsidR="00DC35BA" w:rsidRPr="00352F43" w:rsidSect="00352F43">
          <w:footerReference w:type="even" r:id="rId11"/>
          <w:footerReference w:type="default" r:id="rId12"/>
          <w:pgSz w:w="11906" w:h="16838"/>
          <w:pgMar w:top="2098" w:right="1474" w:bottom="1814" w:left="1588" w:header="851" w:footer="1531" w:gutter="0"/>
          <w:cols w:space="425"/>
          <w:docGrid w:type="lines" w:linePitch="435"/>
        </w:sectPr>
      </w:pPr>
      <w:r w:rsidRPr="00352F43">
        <w:rPr>
          <w:rFonts w:eastAsia="仿宋_GB2312"/>
          <w:szCs w:val="32"/>
        </w:rPr>
        <w:t>9.3</w:t>
      </w:r>
      <w:r w:rsidRPr="00352F43">
        <w:rPr>
          <w:rFonts w:eastAsia="仿宋_GB2312"/>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项，支持经费不超过</w:t>
      </w:r>
      <w:r w:rsidRPr="00352F43">
        <w:rPr>
          <w:rFonts w:eastAsia="仿宋_GB2312"/>
          <w:szCs w:val="32"/>
        </w:rPr>
        <w:t>800</w:t>
      </w:r>
      <w:r w:rsidRPr="00352F43">
        <w:rPr>
          <w:rFonts w:eastAsia="仿宋_GB2312"/>
          <w:szCs w:val="32"/>
        </w:rPr>
        <w:t>万元。</w:t>
      </w:r>
    </w:p>
    <w:p w:rsidR="00DC35BA" w:rsidRPr="00352F43" w:rsidRDefault="00DC35BA" w:rsidP="00DC35BA">
      <w:pPr>
        <w:tabs>
          <w:tab w:val="left" w:pos="540"/>
        </w:tabs>
        <w:adjustRightInd w:val="0"/>
        <w:snapToGrid w:val="0"/>
        <w:spacing w:line="560" w:lineRule="exact"/>
        <w:jc w:val="left"/>
        <w:rPr>
          <w:rFonts w:eastAsia="黑体"/>
          <w:szCs w:val="32"/>
        </w:rPr>
      </w:pPr>
      <w:r w:rsidRPr="00352F43">
        <w:rPr>
          <w:rFonts w:eastAsia="黑体"/>
          <w:szCs w:val="32"/>
        </w:rPr>
        <w:lastRenderedPageBreak/>
        <w:t>附件</w:t>
      </w:r>
      <w:r w:rsidRPr="00352F43">
        <w:rPr>
          <w:rFonts w:eastAsia="黑体"/>
          <w:szCs w:val="32"/>
        </w:rPr>
        <w:t>2-1</w:t>
      </w:r>
    </w:p>
    <w:p w:rsidR="00DC35BA" w:rsidRPr="00352F43" w:rsidRDefault="00DC35BA" w:rsidP="00DC35BA">
      <w:pPr>
        <w:tabs>
          <w:tab w:val="left" w:pos="540"/>
        </w:tabs>
        <w:adjustRightInd w:val="0"/>
        <w:snapToGrid w:val="0"/>
        <w:spacing w:line="560" w:lineRule="exact"/>
        <w:jc w:val="left"/>
        <w:rPr>
          <w:b/>
          <w:szCs w:val="32"/>
        </w:rPr>
      </w:pPr>
    </w:p>
    <w:p w:rsidR="00DC35BA" w:rsidRPr="00352F43" w:rsidRDefault="00DC35BA" w:rsidP="00DC35BA">
      <w:pPr>
        <w:tabs>
          <w:tab w:val="left" w:pos="540"/>
        </w:tabs>
        <w:adjustRightInd w:val="0"/>
        <w:snapToGrid w:val="0"/>
        <w:spacing w:line="540" w:lineRule="exact"/>
        <w:jc w:val="center"/>
        <w:rPr>
          <w:rFonts w:eastAsia="方正小标宋_GBK"/>
          <w:sz w:val="44"/>
          <w:szCs w:val="44"/>
        </w:rPr>
      </w:pPr>
      <w:r w:rsidRPr="00352F43">
        <w:rPr>
          <w:rFonts w:eastAsia="方正小标宋_GBK"/>
          <w:sz w:val="44"/>
          <w:szCs w:val="44"/>
        </w:rPr>
        <w:t>2020</w:t>
      </w:r>
      <w:r w:rsidRPr="00352F43">
        <w:rPr>
          <w:rFonts w:eastAsia="方正小标宋_GBK"/>
          <w:sz w:val="44"/>
          <w:szCs w:val="44"/>
        </w:rPr>
        <w:t>年度农产品精深加工领域第二批重点研发计划项目</w:t>
      </w:r>
    </w:p>
    <w:p w:rsidR="00DC35BA" w:rsidRPr="00352F43" w:rsidRDefault="00DC35BA" w:rsidP="00DC35BA">
      <w:pPr>
        <w:tabs>
          <w:tab w:val="left" w:pos="540"/>
        </w:tabs>
        <w:adjustRightInd w:val="0"/>
        <w:snapToGrid w:val="0"/>
        <w:spacing w:line="540" w:lineRule="exact"/>
        <w:jc w:val="center"/>
        <w:rPr>
          <w:rFonts w:eastAsia="方正小标宋_GBK"/>
          <w:sz w:val="44"/>
          <w:szCs w:val="44"/>
        </w:rPr>
      </w:pPr>
      <w:r w:rsidRPr="00352F43">
        <w:rPr>
          <w:rFonts w:eastAsia="方正小标宋_GBK"/>
          <w:sz w:val="44"/>
          <w:szCs w:val="44"/>
        </w:rPr>
        <w:t>申报指南编写专家名单</w:t>
      </w:r>
    </w:p>
    <w:tbl>
      <w:tblPr>
        <w:tblW w:w="13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1116"/>
        <w:gridCol w:w="4876"/>
        <w:gridCol w:w="3068"/>
        <w:gridCol w:w="2916"/>
        <w:gridCol w:w="959"/>
      </w:tblGrid>
      <w:tr w:rsidR="00DC35BA" w:rsidRPr="00352F43" w:rsidTr="00DC35BA">
        <w:trPr>
          <w:trHeight w:hRule="exact" w:val="567"/>
          <w:jc w:val="center"/>
        </w:trPr>
        <w:tc>
          <w:tcPr>
            <w:tcW w:w="959" w:type="dxa"/>
            <w:shd w:val="clear" w:color="auto" w:fill="auto"/>
            <w:vAlign w:val="center"/>
          </w:tcPr>
          <w:p w:rsidR="00DC35BA" w:rsidRPr="00352F43" w:rsidRDefault="00DC35BA" w:rsidP="00DC35BA">
            <w:pPr>
              <w:spacing w:line="320" w:lineRule="exact"/>
              <w:jc w:val="center"/>
              <w:rPr>
                <w:rFonts w:eastAsia="仿宋_GB2312"/>
                <w:b/>
                <w:sz w:val="28"/>
                <w:szCs w:val="28"/>
              </w:rPr>
            </w:pPr>
            <w:r w:rsidRPr="00352F43">
              <w:rPr>
                <w:rFonts w:eastAsia="仿宋_GB2312"/>
                <w:b/>
                <w:sz w:val="28"/>
                <w:szCs w:val="28"/>
              </w:rPr>
              <w:t>序号</w:t>
            </w:r>
          </w:p>
        </w:tc>
        <w:tc>
          <w:tcPr>
            <w:tcW w:w="1116" w:type="dxa"/>
            <w:shd w:val="clear" w:color="auto" w:fill="auto"/>
            <w:vAlign w:val="center"/>
          </w:tcPr>
          <w:p w:rsidR="00DC35BA" w:rsidRPr="00352F43" w:rsidRDefault="00DC35BA" w:rsidP="00DC35BA">
            <w:pPr>
              <w:jc w:val="center"/>
              <w:rPr>
                <w:rFonts w:eastAsia="仿宋_GB2312"/>
                <w:b/>
                <w:sz w:val="28"/>
                <w:szCs w:val="28"/>
              </w:rPr>
            </w:pPr>
            <w:r w:rsidRPr="00352F43">
              <w:rPr>
                <w:rFonts w:eastAsia="仿宋_GB2312"/>
                <w:b/>
                <w:sz w:val="28"/>
                <w:szCs w:val="28"/>
              </w:rPr>
              <w:t>姓名</w:t>
            </w:r>
          </w:p>
        </w:tc>
        <w:tc>
          <w:tcPr>
            <w:tcW w:w="4876" w:type="dxa"/>
            <w:shd w:val="clear" w:color="auto" w:fill="auto"/>
            <w:vAlign w:val="center"/>
          </w:tcPr>
          <w:p w:rsidR="00DC35BA" w:rsidRPr="00352F43" w:rsidRDefault="00DC35BA" w:rsidP="00DC35BA">
            <w:pPr>
              <w:jc w:val="center"/>
              <w:rPr>
                <w:rFonts w:eastAsia="仿宋_GB2312"/>
                <w:b/>
                <w:sz w:val="28"/>
                <w:szCs w:val="28"/>
              </w:rPr>
            </w:pPr>
            <w:r w:rsidRPr="00352F43">
              <w:rPr>
                <w:rFonts w:eastAsia="仿宋_GB2312"/>
                <w:b/>
                <w:sz w:val="28"/>
                <w:szCs w:val="28"/>
              </w:rPr>
              <w:t>工作单位</w:t>
            </w:r>
          </w:p>
        </w:tc>
        <w:tc>
          <w:tcPr>
            <w:tcW w:w="3068" w:type="dxa"/>
            <w:shd w:val="clear" w:color="auto" w:fill="auto"/>
            <w:vAlign w:val="center"/>
          </w:tcPr>
          <w:p w:rsidR="00DC35BA" w:rsidRPr="00352F43" w:rsidRDefault="00DC35BA" w:rsidP="00DC35BA">
            <w:pPr>
              <w:jc w:val="center"/>
              <w:rPr>
                <w:rFonts w:eastAsia="仿宋_GB2312"/>
                <w:b/>
                <w:sz w:val="28"/>
                <w:szCs w:val="28"/>
              </w:rPr>
            </w:pPr>
            <w:r w:rsidRPr="00352F43">
              <w:rPr>
                <w:rFonts w:eastAsia="仿宋_GB2312"/>
                <w:b/>
                <w:sz w:val="28"/>
                <w:szCs w:val="28"/>
              </w:rPr>
              <w:t>职务</w:t>
            </w:r>
            <w:r w:rsidRPr="00352F43">
              <w:rPr>
                <w:rFonts w:eastAsia="仿宋_GB2312"/>
                <w:b/>
                <w:sz w:val="28"/>
                <w:szCs w:val="28"/>
              </w:rPr>
              <w:t>/</w:t>
            </w:r>
            <w:r w:rsidRPr="00352F43">
              <w:rPr>
                <w:rFonts w:eastAsia="仿宋_GB2312"/>
                <w:b/>
                <w:sz w:val="28"/>
                <w:szCs w:val="28"/>
              </w:rPr>
              <w:t>职称</w:t>
            </w:r>
          </w:p>
        </w:tc>
        <w:tc>
          <w:tcPr>
            <w:tcW w:w="2916" w:type="dxa"/>
            <w:shd w:val="clear" w:color="auto" w:fill="auto"/>
            <w:vAlign w:val="center"/>
          </w:tcPr>
          <w:p w:rsidR="00DC35BA" w:rsidRPr="00352F43" w:rsidRDefault="00DC35BA" w:rsidP="00DC35BA">
            <w:pPr>
              <w:spacing w:line="300" w:lineRule="exact"/>
              <w:jc w:val="center"/>
              <w:rPr>
                <w:rFonts w:eastAsia="仿宋_GB2312"/>
                <w:b/>
                <w:sz w:val="28"/>
                <w:szCs w:val="28"/>
              </w:rPr>
            </w:pPr>
            <w:r w:rsidRPr="00352F43">
              <w:rPr>
                <w:rFonts w:eastAsia="仿宋_GB2312"/>
                <w:b/>
                <w:sz w:val="28"/>
                <w:szCs w:val="28"/>
              </w:rPr>
              <w:t>专业方向</w:t>
            </w:r>
          </w:p>
        </w:tc>
        <w:tc>
          <w:tcPr>
            <w:tcW w:w="959" w:type="dxa"/>
            <w:shd w:val="clear" w:color="auto" w:fill="auto"/>
            <w:vAlign w:val="center"/>
          </w:tcPr>
          <w:p w:rsidR="00DC35BA" w:rsidRPr="00352F43" w:rsidRDefault="00DC35BA" w:rsidP="00DC35BA">
            <w:pPr>
              <w:jc w:val="center"/>
              <w:rPr>
                <w:rFonts w:eastAsia="仿宋_GB2312"/>
                <w:b/>
                <w:sz w:val="28"/>
                <w:szCs w:val="28"/>
              </w:rPr>
            </w:pPr>
            <w:r w:rsidRPr="00352F43">
              <w:rPr>
                <w:rFonts w:eastAsia="仿宋_GB2312"/>
                <w:b/>
                <w:sz w:val="28"/>
                <w:szCs w:val="28"/>
              </w:rPr>
              <w:t>备注</w:t>
            </w:r>
          </w:p>
        </w:tc>
      </w:tr>
      <w:tr w:rsidR="00DC35BA" w:rsidRPr="00352F43" w:rsidTr="00DC35BA">
        <w:trPr>
          <w:trHeight w:hRule="exact" w:val="567"/>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1</w:t>
            </w:r>
          </w:p>
        </w:tc>
        <w:tc>
          <w:tcPr>
            <w:tcW w:w="11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陈</w:t>
            </w:r>
            <w:r w:rsidRPr="00352F43">
              <w:rPr>
                <w:rFonts w:eastAsia="仿宋_GB2312"/>
                <w:snapToGrid w:val="0"/>
                <w:kern w:val="0"/>
                <w:sz w:val="28"/>
                <w:szCs w:val="28"/>
              </w:rPr>
              <w:t xml:space="preserve">  </w:t>
            </w:r>
            <w:r w:rsidRPr="00352F43">
              <w:rPr>
                <w:rFonts w:eastAsia="仿宋_GB2312"/>
                <w:snapToGrid w:val="0"/>
                <w:kern w:val="0"/>
                <w:sz w:val="28"/>
                <w:szCs w:val="28"/>
              </w:rPr>
              <w:t>功</w:t>
            </w:r>
          </w:p>
        </w:tc>
        <w:tc>
          <w:tcPr>
            <w:tcW w:w="4876"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四川省食品发酵工业研究设计院</w:t>
            </w:r>
          </w:p>
        </w:tc>
        <w:tc>
          <w:tcPr>
            <w:tcW w:w="3068"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院长</w:t>
            </w:r>
            <w:r w:rsidRPr="00352F43">
              <w:rPr>
                <w:rFonts w:eastAsia="仿宋_GB2312"/>
                <w:snapToGrid w:val="0"/>
                <w:kern w:val="0"/>
                <w:sz w:val="28"/>
                <w:szCs w:val="28"/>
              </w:rPr>
              <w:t>/</w:t>
            </w:r>
            <w:r w:rsidRPr="00352F43">
              <w:rPr>
                <w:rFonts w:eastAsia="仿宋_GB2312"/>
                <w:snapToGrid w:val="0"/>
                <w:kern w:val="0"/>
                <w:sz w:val="28"/>
                <w:szCs w:val="28"/>
              </w:rPr>
              <w:t>高级工程师</w:t>
            </w:r>
          </w:p>
        </w:tc>
        <w:tc>
          <w:tcPr>
            <w:tcW w:w="2916" w:type="dxa"/>
            <w:shd w:val="clear" w:color="auto" w:fill="auto"/>
            <w:vAlign w:val="center"/>
          </w:tcPr>
          <w:p w:rsidR="00DC35BA" w:rsidRPr="00352F43" w:rsidRDefault="00DC35BA" w:rsidP="00DC35BA">
            <w:pPr>
              <w:spacing w:line="300" w:lineRule="exact"/>
              <w:jc w:val="left"/>
              <w:rPr>
                <w:rFonts w:eastAsia="仿宋_GB2312"/>
                <w:sz w:val="28"/>
                <w:szCs w:val="28"/>
              </w:rPr>
            </w:pPr>
            <w:r w:rsidRPr="00352F43">
              <w:rPr>
                <w:rFonts w:eastAsia="仿宋_GB2312"/>
                <w:snapToGrid w:val="0"/>
                <w:kern w:val="0"/>
                <w:sz w:val="28"/>
                <w:szCs w:val="28"/>
              </w:rPr>
              <w:t>农产品食品加工</w:t>
            </w:r>
          </w:p>
        </w:tc>
        <w:tc>
          <w:tcPr>
            <w:tcW w:w="959" w:type="dxa"/>
            <w:shd w:val="clear" w:color="auto" w:fill="auto"/>
            <w:vAlign w:val="center"/>
          </w:tcPr>
          <w:p w:rsidR="00DC35BA" w:rsidRPr="00352F43" w:rsidRDefault="00DC35BA" w:rsidP="00DC35BA">
            <w:pPr>
              <w:jc w:val="center"/>
              <w:rPr>
                <w:rFonts w:eastAsia="仿宋_GB2312"/>
                <w:sz w:val="28"/>
                <w:szCs w:val="28"/>
              </w:rPr>
            </w:pPr>
          </w:p>
        </w:tc>
      </w:tr>
      <w:tr w:rsidR="00DC35BA" w:rsidRPr="00352F43" w:rsidTr="00DC35BA">
        <w:trPr>
          <w:trHeight w:hRule="exact" w:val="567"/>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2</w:t>
            </w:r>
          </w:p>
        </w:tc>
        <w:tc>
          <w:tcPr>
            <w:tcW w:w="1116" w:type="dxa"/>
            <w:shd w:val="clear" w:color="auto" w:fill="auto"/>
            <w:vAlign w:val="center"/>
          </w:tcPr>
          <w:p w:rsidR="00DC35BA" w:rsidRPr="00352F43" w:rsidRDefault="00DC35BA" w:rsidP="00DC35BA">
            <w:pPr>
              <w:spacing w:line="400" w:lineRule="exact"/>
              <w:rPr>
                <w:rFonts w:eastAsia="仿宋_GB2312"/>
                <w:sz w:val="28"/>
                <w:szCs w:val="28"/>
              </w:rPr>
            </w:pPr>
            <w:r w:rsidRPr="00352F43">
              <w:rPr>
                <w:rFonts w:eastAsia="仿宋_GB2312"/>
                <w:sz w:val="28"/>
                <w:szCs w:val="28"/>
              </w:rPr>
              <w:t>朱永清</w:t>
            </w:r>
          </w:p>
        </w:tc>
        <w:tc>
          <w:tcPr>
            <w:tcW w:w="4876"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z w:val="28"/>
                <w:szCs w:val="28"/>
              </w:rPr>
              <w:t>四川省农业科学院农产品加工研究所</w:t>
            </w:r>
          </w:p>
        </w:tc>
        <w:tc>
          <w:tcPr>
            <w:tcW w:w="3068"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z w:val="28"/>
                <w:szCs w:val="28"/>
              </w:rPr>
              <w:t>所长</w:t>
            </w:r>
            <w:r w:rsidRPr="00352F43">
              <w:rPr>
                <w:rFonts w:eastAsia="仿宋_GB2312"/>
                <w:sz w:val="28"/>
                <w:szCs w:val="28"/>
              </w:rPr>
              <w:t>/</w:t>
            </w:r>
            <w:r w:rsidRPr="00352F43">
              <w:rPr>
                <w:rFonts w:eastAsia="仿宋_GB2312"/>
                <w:sz w:val="28"/>
                <w:szCs w:val="28"/>
              </w:rPr>
              <w:t>研究员</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果蔬贮藏加工</w:t>
            </w:r>
          </w:p>
        </w:tc>
        <w:tc>
          <w:tcPr>
            <w:tcW w:w="959" w:type="dxa"/>
            <w:shd w:val="clear" w:color="auto" w:fill="auto"/>
            <w:vAlign w:val="center"/>
          </w:tcPr>
          <w:p w:rsidR="00DC35BA" w:rsidRPr="00352F43" w:rsidRDefault="00DC35BA" w:rsidP="00DC35BA">
            <w:pPr>
              <w:spacing w:line="400" w:lineRule="exact"/>
              <w:rPr>
                <w:rFonts w:eastAsia="仿宋_GB2312"/>
                <w:sz w:val="28"/>
                <w:szCs w:val="28"/>
              </w:rPr>
            </w:pPr>
          </w:p>
        </w:tc>
      </w:tr>
      <w:tr w:rsidR="00DC35BA" w:rsidRPr="00352F43" w:rsidTr="00DC35BA">
        <w:trPr>
          <w:trHeight w:hRule="exact" w:val="567"/>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3</w:t>
            </w:r>
          </w:p>
        </w:tc>
        <w:tc>
          <w:tcPr>
            <w:tcW w:w="1116" w:type="dxa"/>
            <w:shd w:val="clear" w:color="auto" w:fill="auto"/>
            <w:vAlign w:val="center"/>
          </w:tcPr>
          <w:p w:rsidR="00DC35BA" w:rsidRPr="00352F43" w:rsidRDefault="00DC35BA" w:rsidP="00DC35BA">
            <w:pPr>
              <w:spacing w:line="400" w:lineRule="exact"/>
              <w:rPr>
                <w:rFonts w:eastAsia="仿宋_GB2312"/>
                <w:snapToGrid w:val="0"/>
                <w:kern w:val="0"/>
                <w:sz w:val="28"/>
                <w:szCs w:val="28"/>
              </w:rPr>
            </w:pPr>
            <w:r w:rsidRPr="00352F43">
              <w:rPr>
                <w:rFonts w:eastAsia="仿宋_GB2312"/>
                <w:snapToGrid w:val="0"/>
                <w:kern w:val="0"/>
                <w:sz w:val="28"/>
                <w:szCs w:val="28"/>
              </w:rPr>
              <w:t>张</w:t>
            </w:r>
            <w:r w:rsidRPr="00352F43">
              <w:rPr>
                <w:rFonts w:eastAsia="仿宋_GB2312"/>
                <w:snapToGrid w:val="0"/>
                <w:kern w:val="0"/>
                <w:sz w:val="28"/>
                <w:szCs w:val="28"/>
              </w:rPr>
              <w:t xml:space="preserve">  </w:t>
            </w:r>
            <w:r w:rsidRPr="00352F43">
              <w:rPr>
                <w:rFonts w:eastAsia="仿宋_GB2312"/>
                <w:snapToGrid w:val="0"/>
                <w:kern w:val="0"/>
                <w:sz w:val="28"/>
                <w:szCs w:val="28"/>
              </w:rPr>
              <w:t>鸿</w:t>
            </w:r>
          </w:p>
        </w:tc>
        <w:tc>
          <w:tcPr>
            <w:tcW w:w="4876"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四川省农业科学院科技处</w:t>
            </w:r>
          </w:p>
        </w:tc>
        <w:tc>
          <w:tcPr>
            <w:tcW w:w="3068"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处长</w:t>
            </w:r>
            <w:r w:rsidRPr="00352F43">
              <w:rPr>
                <w:rFonts w:eastAsia="仿宋_GB2312"/>
                <w:snapToGrid w:val="0"/>
                <w:kern w:val="0"/>
                <w:sz w:val="28"/>
                <w:szCs w:val="28"/>
              </w:rPr>
              <w:t>/</w:t>
            </w:r>
            <w:r w:rsidRPr="00352F43">
              <w:rPr>
                <w:rFonts w:eastAsia="仿宋_GB2312"/>
                <w:snapToGrid w:val="0"/>
                <w:kern w:val="0"/>
                <w:sz w:val="28"/>
                <w:szCs w:val="28"/>
              </w:rPr>
              <w:t>研究员</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作物栽培与耕作</w:t>
            </w:r>
          </w:p>
        </w:tc>
        <w:tc>
          <w:tcPr>
            <w:tcW w:w="959" w:type="dxa"/>
            <w:shd w:val="clear" w:color="auto" w:fill="auto"/>
            <w:vAlign w:val="center"/>
          </w:tcPr>
          <w:p w:rsidR="00DC35BA" w:rsidRPr="00352F43" w:rsidRDefault="00DC35BA" w:rsidP="00DC35BA">
            <w:pPr>
              <w:spacing w:line="400" w:lineRule="exact"/>
              <w:rPr>
                <w:rFonts w:eastAsia="仿宋_GB2312"/>
                <w:snapToGrid w:val="0"/>
                <w:kern w:val="0"/>
                <w:sz w:val="28"/>
                <w:szCs w:val="28"/>
              </w:rPr>
            </w:pPr>
          </w:p>
        </w:tc>
      </w:tr>
      <w:tr w:rsidR="00DC35BA" w:rsidRPr="00352F43" w:rsidTr="00DC35BA">
        <w:trPr>
          <w:trHeight w:hRule="exact" w:val="567"/>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4</w:t>
            </w:r>
          </w:p>
        </w:tc>
        <w:tc>
          <w:tcPr>
            <w:tcW w:w="1116" w:type="dxa"/>
            <w:shd w:val="clear" w:color="auto" w:fill="auto"/>
            <w:vAlign w:val="center"/>
          </w:tcPr>
          <w:p w:rsidR="00DC35BA" w:rsidRPr="00352F43" w:rsidRDefault="00DC35BA" w:rsidP="00DC35BA">
            <w:pPr>
              <w:spacing w:line="400" w:lineRule="exact"/>
              <w:rPr>
                <w:rFonts w:eastAsia="仿宋_GB2312"/>
                <w:snapToGrid w:val="0"/>
                <w:kern w:val="0"/>
                <w:sz w:val="28"/>
                <w:szCs w:val="28"/>
              </w:rPr>
            </w:pPr>
            <w:r w:rsidRPr="00352F43">
              <w:rPr>
                <w:rFonts w:eastAsia="仿宋_GB2312"/>
                <w:snapToGrid w:val="0"/>
                <w:kern w:val="0"/>
                <w:sz w:val="28"/>
                <w:szCs w:val="28"/>
              </w:rPr>
              <w:t>张</w:t>
            </w:r>
            <w:r w:rsidRPr="00352F43">
              <w:rPr>
                <w:rFonts w:eastAsia="仿宋_GB2312"/>
                <w:snapToGrid w:val="0"/>
                <w:kern w:val="0"/>
                <w:sz w:val="28"/>
                <w:szCs w:val="28"/>
              </w:rPr>
              <w:t xml:space="preserve">  </w:t>
            </w:r>
            <w:r w:rsidRPr="00352F43">
              <w:rPr>
                <w:snapToGrid w:val="0"/>
                <w:kern w:val="0"/>
                <w:sz w:val="28"/>
                <w:szCs w:val="28"/>
              </w:rPr>
              <w:t>崟</w:t>
            </w:r>
          </w:p>
        </w:tc>
        <w:tc>
          <w:tcPr>
            <w:tcW w:w="4876"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成都大学药学与生物工程学院</w:t>
            </w:r>
          </w:p>
        </w:tc>
        <w:tc>
          <w:tcPr>
            <w:tcW w:w="3068"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副院长</w:t>
            </w:r>
            <w:r w:rsidRPr="00352F43">
              <w:rPr>
                <w:rFonts w:eastAsia="仿宋_GB2312"/>
                <w:snapToGrid w:val="0"/>
                <w:kern w:val="0"/>
                <w:sz w:val="28"/>
                <w:szCs w:val="28"/>
              </w:rPr>
              <w:t>/</w:t>
            </w:r>
            <w:r w:rsidRPr="00352F43">
              <w:rPr>
                <w:rFonts w:eastAsia="仿宋_GB2312"/>
                <w:snapToGrid w:val="0"/>
                <w:kern w:val="0"/>
                <w:sz w:val="28"/>
                <w:szCs w:val="28"/>
              </w:rPr>
              <w:t>教授</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食品科学与工程</w:t>
            </w:r>
          </w:p>
        </w:tc>
        <w:tc>
          <w:tcPr>
            <w:tcW w:w="959" w:type="dxa"/>
            <w:shd w:val="clear" w:color="auto" w:fill="auto"/>
            <w:vAlign w:val="center"/>
          </w:tcPr>
          <w:p w:rsidR="00DC35BA" w:rsidRPr="00352F43" w:rsidRDefault="00DC35BA" w:rsidP="00DC35BA">
            <w:pPr>
              <w:spacing w:line="400" w:lineRule="exact"/>
              <w:rPr>
                <w:rFonts w:eastAsia="仿宋_GB2312"/>
                <w:snapToGrid w:val="0"/>
                <w:kern w:val="0"/>
                <w:sz w:val="28"/>
                <w:szCs w:val="28"/>
              </w:rPr>
            </w:pPr>
          </w:p>
        </w:tc>
      </w:tr>
      <w:tr w:rsidR="00DC35BA" w:rsidRPr="00352F43" w:rsidTr="00DC35BA">
        <w:trPr>
          <w:trHeight w:hRule="exact" w:val="567"/>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5</w:t>
            </w:r>
          </w:p>
        </w:tc>
        <w:tc>
          <w:tcPr>
            <w:tcW w:w="1116" w:type="dxa"/>
            <w:shd w:val="clear" w:color="auto" w:fill="auto"/>
            <w:vAlign w:val="center"/>
          </w:tcPr>
          <w:p w:rsidR="00DC35BA" w:rsidRPr="00352F43" w:rsidRDefault="00DC35BA" w:rsidP="00DC35BA">
            <w:pPr>
              <w:spacing w:line="400" w:lineRule="exact"/>
              <w:rPr>
                <w:rFonts w:eastAsia="仿宋_GB2312"/>
                <w:sz w:val="28"/>
                <w:szCs w:val="28"/>
              </w:rPr>
            </w:pPr>
            <w:r w:rsidRPr="00352F43">
              <w:rPr>
                <w:rFonts w:eastAsia="仿宋_GB2312"/>
                <w:sz w:val="28"/>
                <w:szCs w:val="28"/>
              </w:rPr>
              <w:t>许晓燕</w:t>
            </w:r>
          </w:p>
        </w:tc>
        <w:tc>
          <w:tcPr>
            <w:tcW w:w="4876"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z w:val="28"/>
                <w:szCs w:val="28"/>
              </w:rPr>
              <w:t>四川省中医药科学院</w:t>
            </w:r>
          </w:p>
        </w:tc>
        <w:tc>
          <w:tcPr>
            <w:tcW w:w="3068"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z w:val="28"/>
                <w:szCs w:val="28"/>
              </w:rPr>
              <w:t>研究员</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中药学</w:t>
            </w:r>
          </w:p>
        </w:tc>
        <w:tc>
          <w:tcPr>
            <w:tcW w:w="959" w:type="dxa"/>
            <w:shd w:val="clear" w:color="auto" w:fill="auto"/>
            <w:vAlign w:val="center"/>
          </w:tcPr>
          <w:p w:rsidR="00DC35BA" w:rsidRPr="00352F43" w:rsidRDefault="00DC35BA" w:rsidP="00DC35BA">
            <w:pPr>
              <w:spacing w:line="400" w:lineRule="exact"/>
              <w:rPr>
                <w:rFonts w:eastAsia="仿宋_GB2312"/>
                <w:sz w:val="28"/>
                <w:szCs w:val="28"/>
              </w:rPr>
            </w:pPr>
          </w:p>
        </w:tc>
      </w:tr>
      <w:tr w:rsidR="00DC35BA" w:rsidRPr="00352F43" w:rsidTr="00DC35BA">
        <w:trPr>
          <w:trHeight w:hRule="exact" w:val="479"/>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6</w:t>
            </w:r>
          </w:p>
        </w:tc>
        <w:tc>
          <w:tcPr>
            <w:tcW w:w="1116" w:type="dxa"/>
            <w:shd w:val="clear" w:color="auto" w:fill="auto"/>
            <w:vAlign w:val="center"/>
          </w:tcPr>
          <w:p w:rsidR="00DC35BA" w:rsidRPr="00352F43" w:rsidRDefault="00DC35BA" w:rsidP="00DC35BA">
            <w:pPr>
              <w:spacing w:line="400" w:lineRule="exact"/>
              <w:rPr>
                <w:rFonts w:eastAsia="仿宋_GB2312"/>
                <w:sz w:val="28"/>
                <w:szCs w:val="28"/>
              </w:rPr>
            </w:pPr>
            <w:r w:rsidRPr="00352F43">
              <w:rPr>
                <w:rFonts w:eastAsia="仿宋_GB2312"/>
                <w:snapToGrid w:val="0"/>
                <w:kern w:val="0"/>
                <w:sz w:val="28"/>
                <w:szCs w:val="28"/>
              </w:rPr>
              <w:t>陈祥贵</w:t>
            </w:r>
          </w:p>
        </w:tc>
        <w:tc>
          <w:tcPr>
            <w:tcW w:w="4876"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napToGrid w:val="0"/>
                <w:kern w:val="0"/>
                <w:sz w:val="28"/>
                <w:szCs w:val="28"/>
              </w:rPr>
              <w:t>西华大学</w:t>
            </w:r>
          </w:p>
        </w:tc>
        <w:tc>
          <w:tcPr>
            <w:tcW w:w="3068"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napToGrid w:val="0"/>
                <w:kern w:val="0"/>
                <w:sz w:val="28"/>
                <w:szCs w:val="28"/>
              </w:rPr>
              <w:t>教授</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食品科学与工程</w:t>
            </w:r>
          </w:p>
        </w:tc>
        <w:tc>
          <w:tcPr>
            <w:tcW w:w="959" w:type="dxa"/>
            <w:shd w:val="clear" w:color="auto" w:fill="auto"/>
            <w:vAlign w:val="center"/>
          </w:tcPr>
          <w:p w:rsidR="00DC35BA" w:rsidRPr="00352F43" w:rsidRDefault="00DC35BA" w:rsidP="00DC35BA">
            <w:pPr>
              <w:spacing w:line="400" w:lineRule="exact"/>
              <w:rPr>
                <w:rFonts w:eastAsia="仿宋_GB2312"/>
                <w:sz w:val="28"/>
                <w:szCs w:val="28"/>
              </w:rPr>
            </w:pPr>
          </w:p>
        </w:tc>
      </w:tr>
      <w:tr w:rsidR="00DC35BA" w:rsidRPr="00352F43" w:rsidTr="00DC35BA">
        <w:trPr>
          <w:trHeight w:hRule="exact" w:val="756"/>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7</w:t>
            </w:r>
          </w:p>
        </w:tc>
        <w:tc>
          <w:tcPr>
            <w:tcW w:w="1116" w:type="dxa"/>
            <w:shd w:val="clear" w:color="auto" w:fill="auto"/>
            <w:vAlign w:val="center"/>
          </w:tcPr>
          <w:p w:rsidR="00DC35BA" w:rsidRPr="00352F43" w:rsidRDefault="00DC35BA" w:rsidP="00DC35BA">
            <w:pPr>
              <w:spacing w:line="400" w:lineRule="exact"/>
              <w:rPr>
                <w:rFonts w:eastAsia="仿宋_GB2312"/>
                <w:sz w:val="28"/>
                <w:szCs w:val="28"/>
              </w:rPr>
            </w:pPr>
            <w:r w:rsidRPr="00352F43">
              <w:rPr>
                <w:rFonts w:eastAsia="仿宋_GB2312"/>
                <w:sz w:val="28"/>
                <w:szCs w:val="28"/>
              </w:rPr>
              <w:t>王</w:t>
            </w:r>
            <w:r w:rsidRPr="00352F43">
              <w:rPr>
                <w:rFonts w:eastAsia="仿宋_GB2312"/>
                <w:sz w:val="28"/>
                <w:szCs w:val="28"/>
              </w:rPr>
              <w:t xml:space="preserve">  </w:t>
            </w:r>
            <w:r w:rsidRPr="00352F43">
              <w:rPr>
                <w:rFonts w:eastAsia="仿宋_GB2312"/>
                <w:sz w:val="28"/>
                <w:szCs w:val="28"/>
              </w:rPr>
              <w:t>勇</w:t>
            </w:r>
          </w:p>
        </w:tc>
        <w:tc>
          <w:tcPr>
            <w:tcW w:w="4876"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z w:val="28"/>
                <w:szCs w:val="28"/>
              </w:rPr>
              <w:t>西南交通大学</w:t>
            </w:r>
          </w:p>
        </w:tc>
        <w:tc>
          <w:tcPr>
            <w:tcW w:w="3068" w:type="dxa"/>
            <w:shd w:val="clear" w:color="auto" w:fill="auto"/>
            <w:vAlign w:val="center"/>
          </w:tcPr>
          <w:p w:rsidR="00DC35BA" w:rsidRPr="00352F43" w:rsidRDefault="00DC35BA" w:rsidP="00DC35BA">
            <w:pPr>
              <w:spacing w:line="360" w:lineRule="exact"/>
              <w:jc w:val="left"/>
              <w:rPr>
                <w:rFonts w:eastAsia="仿宋_GB2312"/>
                <w:sz w:val="28"/>
                <w:szCs w:val="28"/>
              </w:rPr>
            </w:pPr>
            <w:r w:rsidRPr="00352F43">
              <w:rPr>
                <w:rFonts w:eastAsia="仿宋_GB2312"/>
                <w:sz w:val="28"/>
                <w:szCs w:val="28"/>
              </w:rPr>
              <w:t>教授</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生态环境高分子材料</w:t>
            </w:r>
          </w:p>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和复合材料</w:t>
            </w:r>
          </w:p>
        </w:tc>
        <w:tc>
          <w:tcPr>
            <w:tcW w:w="959" w:type="dxa"/>
            <w:shd w:val="clear" w:color="auto" w:fill="auto"/>
            <w:vAlign w:val="center"/>
          </w:tcPr>
          <w:p w:rsidR="00DC35BA" w:rsidRPr="00352F43" w:rsidRDefault="00DC35BA" w:rsidP="00DC35BA">
            <w:pPr>
              <w:spacing w:line="400" w:lineRule="exact"/>
              <w:rPr>
                <w:rFonts w:eastAsia="仿宋_GB2312"/>
                <w:sz w:val="28"/>
                <w:szCs w:val="28"/>
              </w:rPr>
            </w:pPr>
          </w:p>
        </w:tc>
      </w:tr>
      <w:tr w:rsidR="00DC35BA" w:rsidRPr="00352F43" w:rsidTr="00DC35BA">
        <w:trPr>
          <w:trHeight w:hRule="exact" w:val="567"/>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8</w:t>
            </w:r>
          </w:p>
        </w:tc>
        <w:tc>
          <w:tcPr>
            <w:tcW w:w="1116" w:type="dxa"/>
            <w:shd w:val="clear" w:color="auto" w:fill="auto"/>
            <w:vAlign w:val="center"/>
          </w:tcPr>
          <w:p w:rsidR="00DC35BA" w:rsidRPr="00352F43" w:rsidRDefault="00DC35BA" w:rsidP="00DC35BA">
            <w:pPr>
              <w:spacing w:line="400" w:lineRule="exact"/>
              <w:rPr>
                <w:rFonts w:eastAsia="仿宋_GB2312"/>
                <w:snapToGrid w:val="0"/>
                <w:kern w:val="0"/>
                <w:sz w:val="28"/>
                <w:szCs w:val="28"/>
              </w:rPr>
            </w:pPr>
            <w:r w:rsidRPr="00352F43">
              <w:rPr>
                <w:rFonts w:eastAsia="仿宋_GB2312"/>
                <w:snapToGrid w:val="0"/>
                <w:kern w:val="0"/>
                <w:sz w:val="28"/>
                <w:szCs w:val="28"/>
              </w:rPr>
              <w:t>郭秀兰</w:t>
            </w:r>
          </w:p>
        </w:tc>
        <w:tc>
          <w:tcPr>
            <w:tcW w:w="4876"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成都大学肉类加工四川省重点实验室</w:t>
            </w:r>
          </w:p>
        </w:tc>
        <w:tc>
          <w:tcPr>
            <w:tcW w:w="3068"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教授</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食品科学与工程</w:t>
            </w:r>
          </w:p>
        </w:tc>
        <w:tc>
          <w:tcPr>
            <w:tcW w:w="959" w:type="dxa"/>
            <w:shd w:val="clear" w:color="auto" w:fill="auto"/>
            <w:vAlign w:val="center"/>
          </w:tcPr>
          <w:p w:rsidR="00DC35BA" w:rsidRPr="00352F43" w:rsidRDefault="00DC35BA" w:rsidP="00DC35BA">
            <w:pPr>
              <w:spacing w:line="400" w:lineRule="exact"/>
              <w:rPr>
                <w:rFonts w:eastAsia="仿宋_GB2312"/>
                <w:sz w:val="28"/>
                <w:szCs w:val="28"/>
              </w:rPr>
            </w:pPr>
          </w:p>
        </w:tc>
      </w:tr>
      <w:tr w:rsidR="00DC35BA" w:rsidRPr="00352F43" w:rsidTr="00DC35BA">
        <w:trPr>
          <w:trHeight w:hRule="exact" w:val="758"/>
          <w:tblHeader/>
          <w:jc w:val="center"/>
        </w:trPr>
        <w:tc>
          <w:tcPr>
            <w:tcW w:w="959" w:type="dxa"/>
            <w:shd w:val="clear" w:color="auto" w:fill="auto"/>
            <w:vAlign w:val="center"/>
          </w:tcPr>
          <w:p w:rsidR="00DC35BA" w:rsidRPr="00352F43" w:rsidRDefault="00DC35BA" w:rsidP="00DC35BA">
            <w:pPr>
              <w:spacing w:line="400" w:lineRule="exact"/>
              <w:jc w:val="center"/>
              <w:rPr>
                <w:rFonts w:eastAsia="仿宋_GB2312"/>
                <w:sz w:val="28"/>
                <w:szCs w:val="28"/>
              </w:rPr>
            </w:pPr>
            <w:r w:rsidRPr="00352F43">
              <w:rPr>
                <w:rFonts w:eastAsia="仿宋_GB2312"/>
                <w:sz w:val="28"/>
                <w:szCs w:val="28"/>
              </w:rPr>
              <w:t>9</w:t>
            </w:r>
          </w:p>
        </w:tc>
        <w:tc>
          <w:tcPr>
            <w:tcW w:w="1116" w:type="dxa"/>
            <w:shd w:val="clear" w:color="auto" w:fill="auto"/>
            <w:vAlign w:val="center"/>
          </w:tcPr>
          <w:p w:rsidR="00DC35BA" w:rsidRPr="00352F43" w:rsidRDefault="00DC35BA" w:rsidP="00DC35BA">
            <w:pPr>
              <w:spacing w:line="400" w:lineRule="exact"/>
              <w:rPr>
                <w:rFonts w:eastAsia="仿宋_GB2312"/>
                <w:snapToGrid w:val="0"/>
                <w:kern w:val="0"/>
                <w:sz w:val="28"/>
                <w:szCs w:val="28"/>
              </w:rPr>
            </w:pPr>
            <w:r w:rsidRPr="00352F43">
              <w:rPr>
                <w:rFonts w:eastAsia="仿宋_GB2312"/>
                <w:snapToGrid w:val="0"/>
                <w:kern w:val="0"/>
                <w:sz w:val="28"/>
                <w:szCs w:val="28"/>
              </w:rPr>
              <w:t>周李华</w:t>
            </w:r>
          </w:p>
        </w:tc>
        <w:tc>
          <w:tcPr>
            <w:tcW w:w="4876"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中国测试技术研究院生物所</w:t>
            </w:r>
          </w:p>
        </w:tc>
        <w:tc>
          <w:tcPr>
            <w:tcW w:w="3068" w:type="dxa"/>
            <w:shd w:val="clear" w:color="auto" w:fill="auto"/>
            <w:vAlign w:val="center"/>
          </w:tcPr>
          <w:p w:rsidR="00DC35BA" w:rsidRPr="00352F43" w:rsidRDefault="00DC35BA" w:rsidP="00DC35BA">
            <w:pPr>
              <w:spacing w:line="360" w:lineRule="exact"/>
              <w:jc w:val="left"/>
              <w:rPr>
                <w:rFonts w:eastAsia="仿宋_GB2312"/>
                <w:snapToGrid w:val="0"/>
                <w:kern w:val="0"/>
                <w:sz w:val="28"/>
                <w:szCs w:val="28"/>
              </w:rPr>
            </w:pPr>
            <w:r w:rsidRPr="00352F43">
              <w:rPr>
                <w:rFonts w:eastAsia="仿宋_GB2312"/>
                <w:snapToGrid w:val="0"/>
                <w:kern w:val="0"/>
                <w:sz w:val="28"/>
                <w:szCs w:val="28"/>
              </w:rPr>
              <w:t>实验室主任</w:t>
            </w:r>
            <w:r w:rsidRPr="00352F43">
              <w:rPr>
                <w:rFonts w:eastAsia="仿宋_GB2312"/>
                <w:snapToGrid w:val="0"/>
                <w:kern w:val="0"/>
                <w:sz w:val="28"/>
                <w:szCs w:val="28"/>
              </w:rPr>
              <w:t>/</w:t>
            </w:r>
            <w:r w:rsidRPr="00352F43">
              <w:rPr>
                <w:rFonts w:eastAsia="仿宋_GB2312"/>
                <w:snapToGrid w:val="0"/>
                <w:kern w:val="0"/>
                <w:sz w:val="28"/>
                <w:szCs w:val="28"/>
              </w:rPr>
              <w:t>副研究员</w:t>
            </w:r>
          </w:p>
        </w:tc>
        <w:tc>
          <w:tcPr>
            <w:tcW w:w="2916" w:type="dxa"/>
            <w:shd w:val="clear" w:color="auto" w:fill="auto"/>
            <w:vAlign w:val="center"/>
          </w:tcPr>
          <w:p w:rsidR="00DC35BA" w:rsidRPr="00352F43" w:rsidRDefault="00DC35BA" w:rsidP="00DC35BA">
            <w:pPr>
              <w:spacing w:line="360" w:lineRule="exact"/>
              <w:rPr>
                <w:rFonts w:eastAsia="仿宋_GB2312"/>
                <w:snapToGrid w:val="0"/>
                <w:kern w:val="0"/>
                <w:sz w:val="28"/>
                <w:szCs w:val="28"/>
              </w:rPr>
            </w:pPr>
            <w:r w:rsidRPr="00352F43">
              <w:rPr>
                <w:rFonts w:eastAsia="仿宋_GB2312"/>
                <w:snapToGrid w:val="0"/>
                <w:kern w:val="0"/>
                <w:sz w:val="28"/>
                <w:szCs w:val="28"/>
              </w:rPr>
              <w:t>茶学</w:t>
            </w:r>
          </w:p>
        </w:tc>
        <w:tc>
          <w:tcPr>
            <w:tcW w:w="959" w:type="dxa"/>
            <w:shd w:val="clear" w:color="auto" w:fill="auto"/>
            <w:vAlign w:val="center"/>
          </w:tcPr>
          <w:p w:rsidR="00DC35BA" w:rsidRPr="00352F43" w:rsidRDefault="00DC35BA" w:rsidP="00DC35BA">
            <w:pPr>
              <w:spacing w:line="400" w:lineRule="exact"/>
              <w:rPr>
                <w:rFonts w:eastAsia="仿宋_GB2312"/>
                <w:sz w:val="28"/>
                <w:szCs w:val="28"/>
              </w:rPr>
            </w:pPr>
          </w:p>
        </w:tc>
      </w:tr>
    </w:tbl>
    <w:p w:rsidR="00DC35BA" w:rsidRPr="00352F43" w:rsidRDefault="00DC35BA" w:rsidP="00DC35BA">
      <w:pPr>
        <w:tabs>
          <w:tab w:val="left" w:pos="540"/>
        </w:tabs>
        <w:adjustRightInd w:val="0"/>
        <w:snapToGrid w:val="0"/>
        <w:spacing w:line="560" w:lineRule="exact"/>
        <w:jc w:val="left"/>
        <w:rPr>
          <w:rFonts w:eastAsia="黑体"/>
          <w:szCs w:val="32"/>
        </w:rPr>
        <w:sectPr w:rsidR="00DC35BA" w:rsidRPr="00352F43" w:rsidSect="00DC35BA">
          <w:pgSz w:w="16838" w:h="11906" w:orient="landscape"/>
          <w:pgMar w:top="1588" w:right="2098" w:bottom="1474" w:left="1814" w:header="851" w:footer="992" w:gutter="0"/>
          <w:cols w:space="425"/>
          <w:docGrid w:type="lines" w:linePitch="435"/>
        </w:sectPr>
      </w:pPr>
    </w:p>
    <w:p w:rsidR="00DC35BA" w:rsidRPr="00352F43" w:rsidRDefault="00DC35BA" w:rsidP="00DC35BA">
      <w:pPr>
        <w:tabs>
          <w:tab w:val="left" w:pos="540"/>
        </w:tabs>
        <w:adjustRightInd w:val="0"/>
        <w:snapToGrid w:val="0"/>
        <w:spacing w:line="560" w:lineRule="exact"/>
        <w:jc w:val="left"/>
        <w:rPr>
          <w:rFonts w:eastAsia="黑体"/>
          <w:szCs w:val="32"/>
        </w:rPr>
      </w:pPr>
      <w:r w:rsidRPr="00352F43">
        <w:rPr>
          <w:rFonts w:eastAsia="黑体"/>
          <w:szCs w:val="32"/>
        </w:rPr>
        <w:lastRenderedPageBreak/>
        <w:t>附件</w:t>
      </w:r>
      <w:r w:rsidRPr="00352F43">
        <w:rPr>
          <w:rFonts w:eastAsia="黑体"/>
          <w:szCs w:val="32"/>
        </w:rPr>
        <w:t>2-2</w:t>
      </w:r>
    </w:p>
    <w:p w:rsidR="00DC35BA" w:rsidRPr="00352F43" w:rsidRDefault="00415768" w:rsidP="00DC35BA">
      <w:pPr>
        <w:spacing w:line="560" w:lineRule="exact"/>
        <w:rPr>
          <w:szCs w:val="32"/>
        </w:rPr>
      </w:pPr>
      <w:r>
        <w:rPr>
          <w:noProof/>
          <w:szCs w:val="21"/>
        </w:rPr>
        <mc:AlternateContent>
          <mc:Choice Requires="wps">
            <w:drawing>
              <wp:anchor distT="0" distB="0" distL="114300" distR="114300" simplePos="0" relativeHeight="251658240" behindDoc="0" locked="0" layoutInCell="1" allowOverlap="1">
                <wp:simplePos x="0" y="0"/>
                <wp:positionH relativeFrom="column">
                  <wp:align>center</wp:align>
                </wp:positionH>
                <wp:positionV relativeFrom="paragraph">
                  <wp:posOffset>0</wp:posOffset>
                </wp:positionV>
                <wp:extent cx="8872855" cy="4274820"/>
                <wp:effectExtent l="9525" t="9525" r="12065" b="5715"/>
                <wp:wrapNone/>
                <wp:docPr id="1"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72855" cy="4274820"/>
                        </a:xfrm>
                        <a:prstGeom prst="rect">
                          <a:avLst/>
                        </a:prstGeom>
                        <a:solidFill>
                          <a:srgbClr val="FFFFFF"/>
                        </a:solidFill>
                        <a:ln w="9525">
                          <a:solidFill>
                            <a:srgbClr val="FFFFFF"/>
                          </a:solidFill>
                          <a:miter lim="800000"/>
                          <a:headEnd/>
                          <a:tailEnd/>
                        </a:ln>
                      </wps:spPr>
                      <wps:txbx>
                        <w:txbxContent>
                          <w:p w:rsidR="00DC35BA" w:rsidRDefault="00DC35BA" w:rsidP="00DC35BA">
                            <w:r>
                              <w:rPr>
                                <w:noProof/>
                              </w:rPr>
                              <w:drawing>
                                <wp:inline distT="0" distB="0" distL="0" distR="0">
                                  <wp:extent cx="8671726" cy="4174435"/>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lum bright="20000" contrast="20000"/>
                                          </a:blip>
                                          <a:srcRect/>
                                          <a:stretch>
                                            <a:fillRect/>
                                          </a:stretch>
                                        </pic:blipFill>
                                        <pic:spPr bwMode="auto">
                                          <a:xfrm>
                                            <a:off x="0" y="0"/>
                                            <a:ext cx="8674735" cy="4175883"/>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698.65pt;height:336.6pt;z-index:251658240;visibility:visible;mso-wrap-style:non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" strokecolor="white">
                <v:textbox style="mso-fit-shape-to-text:t">
                  <w:txbxContent>
                    <w:p w:rsidR="00DC35BA" w:rsidRDefault="00DC35BA" w:rsidP="00DC35BA">
                      <w:r>
                        <w:rPr>
                          <w:noProof/>
                        </w:rPr>
                        <w:drawing>
                          <wp:inline distT="0" distB="0" distL="0" distR="0">
                            <wp:extent cx="8671726" cy="4174435"/>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lum bright="20000" contrast="20000"/>
                                    </a:blip>
                                    <a:srcRect/>
                                    <a:stretch>
                                      <a:fillRect/>
                                    </a:stretch>
                                  </pic:blipFill>
                                  <pic:spPr bwMode="auto">
                                    <a:xfrm>
                                      <a:off x="0" y="0"/>
                                      <a:ext cx="8674735" cy="4175883"/>
                                    </a:xfrm>
                                    <a:prstGeom prst="rect">
                                      <a:avLst/>
                                    </a:prstGeom>
                                    <a:noFill/>
                                    <a:ln w="9525">
                                      <a:noFill/>
                                      <a:miter lim="800000"/>
                                      <a:headEnd/>
                                      <a:tailEnd/>
                                    </a:ln>
                                  </pic:spPr>
                                </pic:pic>
                              </a:graphicData>
                            </a:graphic>
                          </wp:inline>
                        </w:drawing>
                      </w:r>
                    </w:p>
                  </w:txbxContent>
                </v:textbox>
              </v:shape>
            </w:pict>
          </mc:Fallback>
        </mc:AlternateContent>
      </w:r>
    </w:p>
    <w:p w:rsidR="00DC35BA" w:rsidRPr="00352F43" w:rsidRDefault="00DC35BA" w:rsidP="00DC35BA">
      <w:pPr>
        <w:spacing w:line="560" w:lineRule="exact"/>
        <w:rPr>
          <w:szCs w:val="32"/>
        </w:rPr>
      </w:pPr>
    </w:p>
    <w:p w:rsidR="00DC35BA" w:rsidRPr="00352F43" w:rsidRDefault="00DC35BA" w:rsidP="00DC35BA">
      <w:pPr>
        <w:tabs>
          <w:tab w:val="left" w:pos="540"/>
        </w:tabs>
        <w:adjustRightInd w:val="0"/>
        <w:snapToGrid w:val="0"/>
        <w:spacing w:line="540" w:lineRule="exact"/>
        <w:rPr>
          <w:szCs w:val="32"/>
        </w:rPr>
      </w:pPr>
    </w:p>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 w:rsidR="00DC35BA" w:rsidRPr="00352F43" w:rsidRDefault="00DC35BA" w:rsidP="00DC35BA">
      <w:pPr>
        <w:sectPr w:rsidR="00DC35BA" w:rsidRPr="00352F43" w:rsidSect="00DC35BA">
          <w:footerReference w:type="even" r:id="rId15"/>
          <w:footerReference w:type="default" r:id="rId16"/>
          <w:pgSz w:w="16838" w:h="11906" w:orient="landscape"/>
          <w:pgMar w:top="1797" w:right="1440" w:bottom="1797" w:left="1440" w:header="851" w:footer="992" w:gutter="0"/>
          <w:cols w:space="425"/>
          <w:docGrid w:linePitch="312"/>
        </w:sectPr>
      </w:pPr>
    </w:p>
    <w:p w:rsidR="00DC35BA" w:rsidRPr="00352F43" w:rsidRDefault="00DC35BA" w:rsidP="00DC35BA">
      <w:pPr>
        <w:rPr>
          <w:rFonts w:eastAsia="黑体"/>
          <w:szCs w:val="32"/>
        </w:rPr>
      </w:pPr>
      <w:r w:rsidRPr="00352F43">
        <w:rPr>
          <w:rFonts w:eastAsia="黑体"/>
          <w:szCs w:val="32"/>
        </w:rPr>
        <w:lastRenderedPageBreak/>
        <w:t>附件</w:t>
      </w:r>
      <w:r w:rsidRPr="00352F43">
        <w:rPr>
          <w:rFonts w:eastAsia="黑体"/>
          <w:szCs w:val="32"/>
        </w:rPr>
        <w:t>3</w:t>
      </w:r>
    </w:p>
    <w:p w:rsidR="00DC35BA" w:rsidRPr="00352F43" w:rsidRDefault="00DC35BA" w:rsidP="00DC35BA"/>
    <w:p w:rsidR="00DC35BA" w:rsidRPr="00352F43" w:rsidRDefault="00DC35BA" w:rsidP="00DC35BA">
      <w:pPr>
        <w:spacing w:line="560" w:lineRule="exact"/>
        <w:jc w:val="center"/>
        <w:rPr>
          <w:rFonts w:eastAsia="方正小标宋_GBK"/>
          <w:sz w:val="44"/>
          <w:szCs w:val="44"/>
        </w:rPr>
      </w:pPr>
      <w:r w:rsidRPr="00352F43">
        <w:rPr>
          <w:rFonts w:eastAsia="方正小标宋_GBK"/>
          <w:sz w:val="44"/>
          <w:szCs w:val="44"/>
        </w:rPr>
        <w:t>2020</w:t>
      </w:r>
      <w:r w:rsidRPr="00352F43">
        <w:rPr>
          <w:rFonts w:eastAsia="方正小标宋_GBK"/>
          <w:sz w:val="44"/>
          <w:szCs w:val="44"/>
        </w:rPr>
        <w:t>年度医药健康领域第二批重点研发计划</w:t>
      </w:r>
    </w:p>
    <w:p w:rsidR="00DC35BA" w:rsidRPr="00352F43" w:rsidRDefault="00DC35BA" w:rsidP="00DC35BA">
      <w:pPr>
        <w:spacing w:line="560" w:lineRule="exact"/>
        <w:jc w:val="center"/>
        <w:rPr>
          <w:rFonts w:eastAsia="方正小标宋简体"/>
          <w:sz w:val="44"/>
          <w:szCs w:val="44"/>
        </w:rPr>
      </w:pPr>
      <w:r w:rsidRPr="00352F43">
        <w:rPr>
          <w:rFonts w:eastAsia="方正小标宋_GBK"/>
          <w:sz w:val="44"/>
          <w:szCs w:val="44"/>
        </w:rPr>
        <w:t>项目申报指南</w:t>
      </w:r>
    </w:p>
    <w:p w:rsidR="00DC35BA" w:rsidRPr="00352F43" w:rsidRDefault="00DC35BA" w:rsidP="00DC35BA">
      <w:pPr>
        <w:spacing w:line="600" w:lineRule="exact"/>
        <w:jc w:val="center"/>
        <w:rPr>
          <w:rFonts w:eastAsia="楷体_GB2312"/>
          <w:szCs w:val="32"/>
        </w:rPr>
      </w:pPr>
      <w:r w:rsidRPr="00352F43">
        <w:rPr>
          <w:rFonts w:eastAsia="楷体_GB2312"/>
          <w:szCs w:val="32"/>
        </w:rPr>
        <w:t>（在线填写</w:t>
      </w:r>
      <w:r w:rsidRPr="00352F43">
        <w:rPr>
          <w:rFonts w:eastAsia="楷体_GB2312"/>
          <w:szCs w:val="32"/>
        </w:rPr>
        <w:t>“</w:t>
      </w:r>
      <w:r w:rsidRPr="00352F43">
        <w:rPr>
          <w:rFonts w:eastAsia="楷体_GB2312"/>
          <w:szCs w:val="32"/>
        </w:rPr>
        <w:t>四川省重点研发项目申报书</w:t>
      </w:r>
      <w:r w:rsidRPr="00352F43">
        <w:rPr>
          <w:rFonts w:eastAsia="楷体_GB2312"/>
          <w:szCs w:val="32"/>
        </w:rPr>
        <w:t>”</w:t>
      </w:r>
      <w:r w:rsidRPr="00352F43">
        <w:rPr>
          <w:rFonts w:eastAsia="楷体_GB2312"/>
          <w:szCs w:val="32"/>
        </w:rPr>
        <w:t>）</w:t>
      </w:r>
    </w:p>
    <w:p w:rsidR="00DC35BA" w:rsidRPr="00352F43" w:rsidRDefault="00DC35BA" w:rsidP="00DC35BA">
      <w:pPr>
        <w:spacing w:line="540" w:lineRule="exact"/>
        <w:rPr>
          <w:rFonts w:eastAsia="黑体"/>
          <w:szCs w:val="32"/>
        </w:rPr>
      </w:pPr>
    </w:p>
    <w:p w:rsidR="00DC35BA" w:rsidRPr="00352F43" w:rsidRDefault="00DC35BA" w:rsidP="00DC35BA">
      <w:pPr>
        <w:spacing w:line="540" w:lineRule="exact"/>
        <w:ind w:firstLineChars="200" w:firstLine="640"/>
        <w:rPr>
          <w:rFonts w:eastAsia="黑体"/>
          <w:szCs w:val="32"/>
        </w:rPr>
      </w:pPr>
      <w:r w:rsidRPr="00352F43">
        <w:rPr>
          <w:rFonts w:eastAsia="黑体"/>
          <w:szCs w:val="32"/>
        </w:rPr>
        <w:t>一、总体考虑</w:t>
      </w:r>
    </w:p>
    <w:p w:rsidR="00DC35BA" w:rsidRPr="00352F43" w:rsidRDefault="00DC35BA" w:rsidP="00DC35BA">
      <w:pPr>
        <w:spacing w:line="540" w:lineRule="exact"/>
        <w:ind w:firstLineChars="200" w:firstLine="640"/>
        <w:rPr>
          <w:rFonts w:eastAsia="仿宋_GB2312"/>
          <w:szCs w:val="32"/>
        </w:rPr>
      </w:pPr>
      <w:r w:rsidRPr="00352F43">
        <w:rPr>
          <w:rFonts w:eastAsia="仿宋_GB2312"/>
          <w:szCs w:val="32"/>
        </w:rPr>
        <w:t>为满足广大人民健康需求，推进</w:t>
      </w:r>
      <w:r w:rsidRPr="00352F43">
        <w:rPr>
          <w:rFonts w:eastAsia="仿宋_GB2312"/>
          <w:szCs w:val="32"/>
        </w:rPr>
        <w:t>“</w:t>
      </w:r>
      <w:r w:rsidRPr="00352F43">
        <w:rPr>
          <w:rFonts w:eastAsia="仿宋_GB2312"/>
          <w:szCs w:val="32"/>
        </w:rPr>
        <w:t>健康四川</w:t>
      </w:r>
      <w:r w:rsidRPr="00352F43">
        <w:rPr>
          <w:rFonts w:eastAsia="仿宋_GB2312"/>
          <w:szCs w:val="32"/>
        </w:rPr>
        <w:t>”</w:t>
      </w:r>
      <w:r w:rsidRPr="00352F43">
        <w:rPr>
          <w:rFonts w:eastAsia="仿宋_GB2312"/>
          <w:szCs w:val="32"/>
        </w:rPr>
        <w:t>建设，培育发展医药健康产业，以科技创新引领产业高质量发展，根据《医药健康产业培育方案》以及《四川省医药健康产业技术攻关路线图》，制定本指南。</w:t>
      </w:r>
    </w:p>
    <w:p w:rsidR="00DC35BA" w:rsidRPr="00352F43" w:rsidRDefault="00DC35BA" w:rsidP="00DC35BA">
      <w:pPr>
        <w:spacing w:line="540" w:lineRule="exact"/>
        <w:ind w:firstLineChars="200" w:firstLine="640"/>
        <w:rPr>
          <w:rFonts w:eastAsia="仿宋_GB2312"/>
          <w:szCs w:val="32"/>
        </w:rPr>
      </w:pPr>
      <w:r w:rsidRPr="00352F43">
        <w:rPr>
          <w:rFonts w:eastAsia="仿宋_GB2312"/>
          <w:szCs w:val="32"/>
        </w:rPr>
        <w:t>通过项目实施，提升协同创新能力，构建应对突发传染性公共卫生安全事件的能力，加强创新药物研发及成果转移转化示范基地建设，控制研发风险降低研发成本，提升区域内生物医药整体创新能力和成果转化效率。</w:t>
      </w:r>
    </w:p>
    <w:p w:rsidR="00DC35BA" w:rsidRPr="00352F43" w:rsidRDefault="00DC35BA" w:rsidP="00DC35BA">
      <w:pPr>
        <w:spacing w:line="540" w:lineRule="exact"/>
        <w:ind w:firstLineChars="200" w:firstLine="640"/>
        <w:rPr>
          <w:rFonts w:eastAsia="黑体"/>
          <w:szCs w:val="32"/>
        </w:rPr>
      </w:pPr>
      <w:r w:rsidRPr="00352F43">
        <w:rPr>
          <w:rFonts w:eastAsia="黑体"/>
          <w:szCs w:val="32"/>
        </w:rPr>
        <w:t>二、绩效目标</w:t>
      </w:r>
    </w:p>
    <w:p w:rsidR="00DC35BA" w:rsidRPr="00352F43" w:rsidRDefault="00DC35BA" w:rsidP="00DC35BA">
      <w:pPr>
        <w:spacing w:line="540" w:lineRule="exact"/>
        <w:ind w:firstLineChars="200" w:firstLine="640"/>
        <w:rPr>
          <w:rFonts w:eastAsia="仿宋_GB2312"/>
          <w:szCs w:val="32"/>
        </w:rPr>
      </w:pPr>
      <w:r w:rsidRPr="00352F43">
        <w:rPr>
          <w:rFonts w:eastAsia="仿宋_GB2312"/>
          <w:szCs w:val="32"/>
        </w:rPr>
        <w:t>重点新建</w:t>
      </w:r>
      <w:r w:rsidRPr="00352F43">
        <w:rPr>
          <w:rFonts w:eastAsia="仿宋_GB2312"/>
          <w:szCs w:val="32"/>
        </w:rPr>
        <w:t>1-2</w:t>
      </w:r>
      <w:r w:rsidRPr="00352F43">
        <w:rPr>
          <w:rFonts w:eastAsia="仿宋_GB2312"/>
          <w:szCs w:val="32"/>
        </w:rPr>
        <w:t>家协同创新平台，建设创新药物研发及成果转移转化示范基地，推动</w:t>
      </w:r>
      <w:r w:rsidRPr="00352F43">
        <w:rPr>
          <w:rFonts w:eastAsia="仿宋_GB2312"/>
          <w:szCs w:val="32"/>
        </w:rPr>
        <w:t>1-2</w:t>
      </w:r>
      <w:r w:rsidRPr="00352F43">
        <w:rPr>
          <w:rFonts w:eastAsia="仿宋_GB2312"/>
          <w:szCs w:val="32"/>
        </w:rPr>
        <w:t>个化学药及其高端制剂、</w:t>
      </w:r>
      <w:r w:rsidRPr="00352F43">
        <w:rPr>
          <w:rFonts w:eastAsia="仿宋_GB2312"/>
          <w:szCs w:val="32"/>
        </w:rPr>
        <w:t>1-2</w:t>
      </w:r>
      <w:r w:rsidRPr="00352F43">
        <w:rPr>
          <w:rFonts w:eastAsia="仿宋_GB2312"/>
          <w:szCs w:val="32"/>
        </w:rPr>
        <w:t>个新生物技术</w:t>
      </w:r>
      <w:proofErr w:type="gramStart"/>
      <w:r w:rsidRPr="00352F43">
        <w:rPr>
          <w:rFonts w:eastAsia="仿宋_GB2312"/>
          <w:szCs w:val="32"/>
        </w:rPr>
        <w:t>药完成</w:t>
      </w:r>
      <w:proofErr w:type="gramEnd"/>
      <w:r w:rsidRPr="00352F43">
        <w:rPr>
          <w:rFonts w:eastAsia="仿宋_GB2312"/>
          <w:szCs w:val="32"/>
        </w:rPr>
        <w:t>药品注册，培育中药材大品种，形成高端医疗器械研发能力；建成一批健康产业信息服务平台和一批健康产业人才培育基地。</w:t>
      </w:r>
    </w:p>
    <w:p w:rsidR="00DC35BA" w:rsidRPr="00352F43" w:rsidRDefault="00DC35BA" w:rsidP="00DC35BA">
      <w:pPr>
        <w:spacing w:line="540" w:lineRule="exact"/>
        <w:ind w:firstLineChars="200" w:firstLine="640"/>
        <w:rPr>
          <w:rFonts w:eastAsia="黑体"/>
          <w:szCs w:val="32"/>
        </w:rPr>
      </w:pPr>
      <w:r w:rsidRPr="00352F43">
        <w:rPr>
          <w:rFonts w:eastAsia="黑体"/>
          <w:szCs w:val="32"/>
        </w:rPr>
        <w:t>三、资金支持方式</w:t>
      </w:r>
    </w:p>
    <w:p w:rsidR="00DC35BA" w:rsidRPr="00352F43" w:rsidRDefault="00DC35BA" w:rsidP="00DC35BA">
      <w:pPr>
        <w:spacing w:line="540" w:lineRule="exact"/>
        <w:ind w:firstLineChars="200" w:firstLine="640"/>
        <w:rPr>
          <w:rFonts w:eastAsia="仿宋_GB2312"/>
          <w:bCs/>
          <w:kern w:val="0"/>
          <w:szCs w:val="32"/>
        </w:rPr>
      </w:pPr>
      <w:r w:rsidRPr="00352F43">
        <w:rPr>
          <w:rFonts w:eastAsia="仿宋_GB2312"/>
          <w:szCs w:val="32"/>
        </w:rPr>
        <w:t>采取前补助支持方式。</w:t>
      </w:r>
    </w:p>
    <w:p w:rsidR="00DC35BA" w:rsidRPr="00352F43" w:rsidRDefault="00DC35BA" w:rsidP="00DC35BA">
      <w:pPr>
        <w:spacing w:line="540" w:lineRule="exact"/>
        <w:ind w:firstLineChars="196" w:firstLine="627"/>
        <w:rPr>
          <w:rFonts w:eastAsia="黑体"/>
          <w:szCs w:val="32"/>
        </w:rPr>
      </w:pPr>
      <w:r w:rsidRPr="00352F43">
        <w:rPr>
          <w:rFonts w:eastAsia="黑体"/>
          <w:szCs w:val="32"/>
        </w:rPr>
        <w:t>四、实施周期</w:t>
      </w:r>
    </w:p>
    <w:p w:rsidR="00DC35BA" w:rsidRPr="00352F43" w:rsidRDefault="00DC35BA" w:rsidP="00DC35BA">
      <w:pPr>
        <w:spacing w:line="540" w:lineRule="exact"/>
        <w:ind w:firstLine="640"/>
        <w:rPr>
          <w:rFonts w:eastAsia="仿宋_GB2312"/>
          <w:szCs w:val="32"/>
        </w:rPr>
      </w:pPr>
      <w:r w:rsidRPr="00352F43">
        <w:rPr>
          <w:rFonts w:eastAsia="仿宋_GB2312"/>
          <w:szCs w:val="32"/>
        </w:rPr>
        <w:lastRenderedPageBreak/>
        <w:t>一般为</w:t>
      </w:r>
      <w:r w:rsidRPr="00352F43">
        <w:rPr>
          <w:rFonts w:eastAsia="仿宋_GB2312"/>
          <w:szCs w:val="32"/>
        </w:rPr>
        <w:t>2</w:t>
      </w:r>
      <w:r w:rsidRPr="00352F43">
        <w:rPr>
          <w:rFonts w:eastAsia="仿宋_GB2312"/>
          <w:szCs w:val="32"/>
        </w:rPr>
        <w:t>年，</w:t>
      </w:r>
      <w:r w:rsidRPr="00352F43">
        <w:rPr>
          <w:rFonts w:eastAsia="仿宋_GB2312"/>
          <w:szCs w:val="32"/>
        </w:rPr>
        <w:t>2020</w:t>
      </w:r>
      <w:r w:rsidRPr="00352F43">
        <w:rPr>
          <w:rFonts w:eastAsia="仿宋_GB2312"/>
          <w:szCs w:val="32"/>
        </w:rPr>
        <w:t>年</w:t>
      </w:r>
      <w:r w:rsidRPr="00352F43">
        <w:rPr>
          <w:rFonts w:eastAsia="仿宋_GB2312"/>
          <w:szCs w:val="32"/>
        </w:rPr>
        <w:t>7</w:t>
      </w:r>
      <w:r w:rsidRPr="00352F43">
        <w:rPr>
          <w:rFonts w:eastAsia="仿宋_GB2312"/>
          <w:szCs w:val="32"/>
        </w:rPr>
        <w:t>月至</w:t>
      </w:r>
      <w:r w:rsidRPr="00352F43">
        <w:rPr>
          <w:rFonts w:eastAsia="仿宋_GB2312"/>
          <w:szCs w:val="32"/>
        </w:rPr>
        <w:t>2022</w:t>
      </w:r>
      <w:r w:rsidRPr="00352F43">
        <w:rPr>
          <w:rFonts w:eastAsia="仿宋_GB2312"/>
          <w:szCs w:val="32"/>
        </w:rPr>
        <w:t>年</w:t>
      </w:r>
      <w:r w:rsidRPr="00352F43">
        <w:rPr>
          <w:rFonts w:eastAsia="仿宋_GB2312"/>
          <w:szCs w:val="32"/>
        </w:rPr>
        <w:t>7</w:t>
      </w:r>
      <w:r w:rsidRPr="00352F43">
        <w:rPr>
          <w:rFonts w:eastAsia="仿宋_GB2312"/>
          <w:szCs w:val="32"/>
        </w:rPr>
        <w:t>月。</w:t>
      </w:r>
    </w:p>
    <w:p w:rsidR="00DC35BA" w:rsidRPr="00352F43" w:rsidRDefault="00DC35BA" w:rsidP="00DC35BA">
      <w:pPr>
        <w:spacing w:line="540" w:lineRule="exact"/>
        <w:ind w:firstLineChars="200" w:firstLine="640"/>
        <w:rPr>
          <w:rFonts w:eastAsia="黑体"/>
          <w:szCs w:val="32"/>
        </w:rPr>
      </w:pPr>
      <w:r w:rsidRPr="00352F43">
        <w:rPr>
          <w:rFonts w:eastAsia="黑体"/>
          <w:szCs w:val="32"/>
        </w:rPr>
        <w:t>五、支持重点</w:t>
      </w:r>
    </w:p>
    <w:p w:rsidR="00DC35BA" w:rsidRPr="00352F43" w:rsidRDefault="00DC35BA" w:rsidP="00DC35BA">
      <w:pPr>
        <w:spacing w:line="540" w:lineRule="exact"/>
        <w:ind w:firstLine="640"/>
        <w:rPr>
          <w:rFonts w:eastAsia="楷体_GB2312"/>
          <w:szCs w:val="32"/>
        </w:rPr>
      </w:pPr>
      <w:bookmarkStart w:id="6" w:name="_Hlk36027421"/>
      <w:r w:rsidRPr="00352F43">
        <w:rPr>
          <w:rFonts w:eastAsia="楷体_GB2312"/>
          <w:szCs w:val="32"/>
        </w:rPr>
        <w:t>（一）医药健康领域。</w:t>
      </w:r>
    </w:p>
    <w:p w:rsidR="00DC35BA" w:rsidRPr="00352F43" w:rsidRDefault="00DC35BA" w:rsidP="00DC35BA">
      <w:pPr>
        <w:spacing w:line="540" w:lineRule="exact"/>
        <w:ind w:firstLine="640"/>
        <w:rPr>
          <w:rFonts w:eastAsia="仿宋_GB2312"/>
          <w:szCs w:val="32"/>
        </w:rPr>
      </w:pPr>
      <w:r w:rsidRPr="00352F43">
        <w:rPr>
          <w:rFonts w:eastAsia="仿宋_GB2312"/>
          <w:szCs w:val="32"/>
        </w:rPr>
        <w:t>1.</w:t>
      </w:r>
      <w:r w:rsidRPr="00352F43">
        <w:rPr>
          <w:rFonts w:eastAsia="仿宋_GB2312"/>
          <w:szCs w:val="32"/>
        </w:rPr>
        <w:t>新药临床前有效性及药物代谢共性关键技术研究与集成示范。</w:t>
      </w:r>
    </w:p>
    <w:p w:rsidR="00DC35BA" w:rsidRPr="00352F43" w:rsidRDefault="00DC35BA" w:rsidP="00DC35BA">
      <w:pPr>
        <w:spacing w:line="540" w:lineRule="exact"/>
        <w:ind w:firstLine="640"/>
        <w:rPr>
          <w:rFonts w:eastAsia="仿宋_GB2312"/>
          <w:szCs w:val="32"/>
        </w:rPr>
      </w:pPr>
      <w:r w:rsidRPr="00352F43">
        <w:rPr>
          <w:rFonts w:eastAsia="仿宋_GB2312"/>
          <w:szCs w:val="32"/>
        </w:rPr>
        <w:t>研究内容：开展新药作用机制研究及靶点验证技术研究；开展基于实验动物微创介入手术和分子影像的药物评价研究；开展心脑血管疾病动物模型研发及新药有效性评价技术研究；开展神经系统疾病动物模型研发及新药有效性评价技术研究；开展抗肿瘤体内、</w:t>
      </w:r>
      <w:proofErr w:type="gramStart"/>
      <w:r w:rsidRPr="00352F43">
        <w:rPr>
          <w:rFonts w:eastAsia="仿宋_GB2312"/>
          <w:szCs w:val="32"/>
        </w:rPr>
        <w:t>外动物</w:t>
      </w:r>
      <w:proofErr w:type="gramEnd"/>
      <w:r w:rsidRPr="00352F43">
        <w:rPr>
          <w:rFonts w:eastAsia="仿宋_GB2312"/>
          <w:szCs w:val="32"/>
        </w:rPr>
        <w:t>模型研发及新药有效性评价技术研究；开展代谢类疾病、自身免疫性疾病动物模型研究及新药有效性评价技术研究；开展新药及高端制剂药代动力学研究。</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考核指标：建立规范化、标准化新药有效性评价公共技术服务标准，通过相关实验室资质认证；具备新药有效性评价共性技术集成能力；具备每年提供</w:t>
      </w:r>
      <w:r w:rsidRPr="00352F43">
        <w:rPr>
          <w:rFonts w:eastAsia="仿宋_GB2312"/>
          <w:szCs w:val="32"/>
        </w:rPr>
        <w:t>100</w:t>
      </w:r>
      <w:r w:rsidRPr="00352F43">
        <w:rPr>
          <w:rFonts w:eastAsia="仿宋_GB2312"/>
          <w:szCs w:val="32"/>
        </w:rPr>
        <w:t>个新药临床前有效性评价技术服务能力，每年提供</w:t>
      </w:r>
      <w:r w:rsidRPr="00352F43">
        <w:rPr>
          <w:rFonts w:eastAsia="仿宋_GB2312"/>
          <w:szCs w:val="32"/>
        </w:rPr>
        <w:t>100</w:t>
      </w:r>
      <w:r w:rsidRPr="00352F43">
        <w:rPr>
          <w:rFonts w:eastAsia="仿宋_GB2312"/>
          <w:szCs w:val="32"/>
        </w:rPr>
        <w:t>个新药</w:t>
      </w:r>
      <w:proofErr w:type="gramStart"/>
      <w:r w:rsidRPr="00352F43">
        <w:rPr>
          <w:rFonts w:eastAsia="仿宋_GB2312"/>
          <w:szCs w:val="32"/>
        </w:rPr>
        <w:t>药</w:t>
      </w:r>
      <w:proofErr w:type="gramEnd"/>
      <w:r w:rsidRPr="00352F43">
        <w:rPr>
          <w:rFonts w:eastAsia="仿宋_GB2312"/>
          <w:szCs w:val="32"/>
        </w:rPr>
        <w:t>代动力学研究的技术服务能力；具备支撑开展新药临床前有效性评价及药物代谢研究的实验设施；建立相关学科领域的专家及专业技术团队；建立相关标准操作流程</w:t>
      </w:r>
      <w:r w:rsidRPr="00352F43">
        <w:rPr>
          <w:rFonts w:eastAsia="仿宋_GB2312"/>
          <w:szCs w:val="32"/>
        </w:rPr>
        <w:t>4-6</w:t>
      </w:r>
      <w:r w:rsidRPr="00352F43">
        <w:rPr>
          <w:rFonts w:eastAsia="仿宋_GB2312"/>
          <w:szCs w:val="32"/>
        </w:rPr>
        <w:t>项。</w:t>
      </w:r>
    </w:p>
    <w:bookmarkEnd w:id="6"/>
    <w:p w:rsidR="00DC35BA" w:rsidRPr="00352F43" w:rsidRDefault="00DC35BA" w:rsidP="00DC35BA">
      <w:pPr>
        <w:spacing w:line="540" w:lineRule="exact"/>
        <w:ind w:firstLine="640"/>
        <w:rPr>
          <w:rFonts w:eastAsia="仿宋_GB2312"/>
          <w:szCs w:val="32"/>
        </w:rPr>
      </w:pPr>
      <w:r w:rsidRPr="00352F43">
        <w:rPr>
          <w:rFonts w:eastAsia="仿宋_GB2312"/>
          <w:b/>
          <w:szCs w:val="32"/>
        </w:rPr>
        <w:t>有关说明：</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个项目，支持经费不超过</w:t>
      </w:r>
      <w:r w:rsidRPr="00352F43">
        <w:rPr>
          <w:rFonts w:eastAsia="仿宋_GB2312"/>
          <w:szCs w:val="32"/>
        </w:rPr>
        <w:t>600</w:t>
      </w:r>
      <w:r w:rsidRPr="00352F43">
        <w:rPr>
          <w:rFonts w:eastAsia="仿宋_GB2312"/>
          <w:szCs w:val="32"/>
        </w:rPr>
        <w:t>万元，自筹与申请经费比例不低于</w:t>
      </w:r>
      <w:r w:rsidRPr="00352F43">
        <w:rPr>
          <w:rFonts w:eastAsia="仿宋_GB2312"/>
          <w:szCs w:val="32"/>
        </w:rPr>
        <w:t>3:1</w:t>
      </w:r>
      <w:r w:rsidRPr="00352F43">
        <w:rPr>
          <w:rFonts w:eastAsia="仿宋_GB2312"/>
          <w:szCs w:val="32"/>
        </w:rPr>
        <w:t>。须由成都高新区管委会出具推荐文件。</w:t>
      </w:r>
    </w:p>
    <w:p w:rsidR="00DC35BA" w:rsidRPr="00352F43" w:rsidRDefault="00DC35BA" w:rsidP="00DC35BA">
      <w:pPr>
        <w:spacing w:line="540" w:lineRule="exact"/>
        <w:ind w:firstLine="640"/>
        <w:rPr>
          <w:rFonts w:eastAsia="仿宋_GB2312"/>
          <w:szCs w:val="32"/>
        </w:rPr>
      </w:pPr>
      <w:bookmarkStart w:id="7" w:name="_Hlk36027443"/>
      <w:r w:rsidRPr="00352F43">
        <w:rPr>
          <w:rFonts w:eastAsia="仿宋_GB2312"/>
          <w:szCs w:val="32"/>
        </w:rPr>
        <w:t>2.</w:t>
      </w:r>
      <w:r w:rsidRPr="00352F43">
        <w:rPr>
          <w:rFonts w:eastAsia="仿宋_GB2312"/>
          <w:szCs w:val="32"/>
        </w:rPr>
        <w:t>高端制剂共性关键技术研究与集成示范。</w:t>
      </w:r>
    </w:p>
    <w:p w:rsidR="00DC35BA" w:rsidRPr="00352F43" w:rsidRDefault="00DC35BA" w:rsidP="00DC35BA">
      <w:pPr>
        <w:spacing w:line="540" w:lineRule="exact"/>
        <w:ind w:firstLine="640"/>
        <w:rPr>
          <w:rFonts w:eastAsia="仿宋_GB2312"/>
          <w:szCs w:val="32"/>
        </w:rPr>
      </w:pPr>
      <w:r w:rsidRPr="00352F43">
        <w:rPr>
          <w:rFonts w:eastAsia="仿宋_GB2312"/>
          <w:szCs w:val="32"/>
        </w:rPr>
        <w:t>研究内容：开展纳米高分子材料靶向给药系统制剂技术研究；</w:t>
      </w:r>
      <w:r w:rsidRPr="00352F43">
        <w:rPr>
          <w:rFonts w:eastAsia="仿宋_GB2312"/>
          <w:szCs w:val="32"/>
        </w:rPr>
        <w:lastRenderedPageBreak/>
        <w:t>高载药量、</w:t>
      </w:r>
      <w:proofErr w:type="gramStart"/>
      <w:r w:rsidRPr="00352F43">
        <w:rPr>
          <w:rFonts w:eastAsia="仿宋_GB2312"/>
          <w:szCs w:val="32"/>
        </w:rPr>
        <w:t>特异性释药的</w:t>
      </w:r>
      <w:proofErr w:type="gramEnd"/>
      <w:r w:rsidRPr="00352F43">
        <w:rPr>
          <w:rFonts w:eastAsia="仿宋_GB2312"/>
          <w:szCs w:val="32"/>
        </w:rPr>
        <w:t>微粒制剂技术研究；基于纳米结晶、自微乳化、胶束、磷脂复合物、纳米包合等技术的难溶性药物制剂研究，提高药物的溶出和生物利用度；开展包括微针阵列、纳米水凝胶等基于生物响应的局部控释制剂技术研究；建立满足上述制剂研发的质量研究、小试及中试生产线，并配套相关装备。</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考核指标：建立规范化、标准化高端制剂公共技术服务平台；具备每年提供</w:t>
      </w:r>
      <w:r w:rsidRPr="00352F43">
        <w:rPr>
          <w:rFonts w:eastAsia="仿宋_GB2312"/>
          <w:szCs w:val="32"/>
        </w:rPr>
        <w:t>50</w:t>
      </w:r>
      <w:r w:rsidRPr="00352F43">
        <w:rPr>
          <w:rFonts w:eastAsia="仿宋_GB2312"/>
          <w:szCs w:val="32"/>
        </w:rPr>
        <w:t>个高端新药制剂研发技术服务能力、提供</w:t>
      </w:r>
      <w:r w:rsidRPr="00352F43">
        <w:rPr>
          <w:rFonts w:eastAsia="仿宋_GB2312"/>
          <w:szCs w:val="32"/>
        </w:rPr>
        <w:t>50</w:t>
      </w:r>
      <w:r w:rsidRPr="00352F43">
        <w:rPr>
          <w:rFonts w:eastAsia="仿宋_GB2312"/>
          <w:szCs w:val="32"/>
        </w:rPr>
        <w:t>个新药制剂中试样品生产的技术服务能力、提供</w:t>
      </w:r>
      <w:r w:rsidRPr="00352F43">
        <w:rPr>
          <w:rFonts w:eastAsia="仿宋_GB2312"/>
          <w:szCs w:val="32"/>
        </w:rPr>
        <w:t>30</w:t>
      </w:r>
      <w:r w:rsidRPr="00352F43">
        <w:rPr>
          <w:rFonts w:eastAsia="仿宋_GB2312"/>
          <w:szCs w:val="32"/>
        </w:rPr>
        <w:t>个以上高端新药制剂临床研究样品的生产；建立</w:t>
      </w:r>
      <w:r w:rsidRPr="00352F43">
        <w:rPr>
          <w:rFonts w:eastAsia="仿宋_GB2312"/>
          <w:szCs w:val="32"/>
        </w:rPr>
        <w:t>5</w:t>
      </w:r>
      <w:r w:rsidRPr="00352F43">
        <w:rPr>
          <w:rFonts w:eastAsia="仿宋_GB2312"/>
          <w:szCs w:val="32"/>
        </w:rPr>
        <w:t>人以上的高端制剂研究领军人才队伍；申请或获得国家发明专利</w:t>
      </w:r>
      <w:r w:rsidRPr="00352F43">
        <w:rPr>
          <w:rFonts w:eastAsia="仿宋_GB2312"/>
          <w:szCs w:val="32"/>
        </w:rPr>
        <w:t>4-6</w:t>
      </w:r>
      <w:r w:rsidRPr="00352F43">
        <w:rPr>
          <w:rFonts w:eastAsia="仿宋_GB2312"/>
          <w:szCs w:val="32"/>
        </w:rPr>
        <w:t>件。</w:t>
      </w:r>
    </w:p>
    <w:bookmarkEnd w:id="7"/>
    <w:p w:rsidR="00DC35BA" w:rsidRPr="00352F43" w:rsidRDefault="00DC35BA" w:rsidP="00DC35BA">
      <w:pPr>
        <w:spacing w:line="540" w:lineRule="exact"/>
        <w:ind w:firstLine="640"/>
        <w:rPr>
          <w:rFonts w:eastAsia="仿宋_GB2312"/>
          <w:szCs w:val="32"/>
        </w:rPr>
      </w:pPr>
      <w:r w:rsidRPr="00352F43">
        <w:rPr>
          <w:rFonts w:eastAsia="仿宋_GB2312"/>
          <w:szCs w:val="32"/>
        </w:rPr>
        <w:t>有关说明：由产学研单位联合申报，</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个项目，支持经费不超过</w:t>
      </w:r>
      <w:r w:rsidRPr="00352F43">
        <w:rPr>
          <w:rFonts w:eastAsia="仿宋_GB2312"/>
          <w:szCs w:val="32"/>
        </w:rPr>
        <w:t>600</w:t>
      </w:r>
      <w:r w:rsidRPr="00352F43">
        <w:rPr>
          <w:rFonts w:eastAsia="仿宋_GB2312"/>
          <w:szCs w:val="32"/>
        </w:rPr>
        <w:t>万元，自筹与申请经费比例不低于</w:t>
      </w:r>
      <w:r w:rsidRPr="00352F43">
        <w:rPr>
          <w:rFonts w:eastAsia="仿宋_GB2312"/>
          <w:szCs w:val="32"/>
        </w:rPr>
        <w:t>3:1</w:t>
      </w:r>
      <w:r w:rsidRPr="00352F43">
        <w:rPr>
          <w:rFonts w:eastAsia="仿宋_GB2312"/>
          <w:szCs w:val="32"/>
        </w:rPr>
        <w:t>。</w:t>
      </w:r>
      <w:bookmarkStart w:id="8" w:name="_Hlk36027460"/>
    </w:p>
    <w:p w:rsidR="00DC35BA" w:rsidRPr="00352F43" w:rsidRDefault="00DC35BA" w:rsidP="00DC35BA">
      <w:pPr>
        <w:spacing w:line="540" w:lineRule="exact"/>
        <w:ind w:firstLine="640"/>
        <w:rPr>
          <w:rFonts w:eastAsia="仿宋_GB2312"/>
          <w:szCs w:val="32"/>
        </w:rPr>
      </w:pPr>
      <w:r w:rsidRPr="00352F43">
        <w:rPr>
          <w:rFonts w:eastAsia="仿宋_GB2312"/>
          <w:szCs w:val="32"/>
        </w:rPr>
        <w:t>3.</w:t>
      </w:r>
      <w:r w:rsidRPr="00352F43">
        <w:rPr>
          <w:rFonts w:eastAsia="仿宋_GB2312"/>
          <w:szCs w:val="32"/>
        </w:rPr>
        <w:t>人诱导性多能干细胞（</w:t>
      </w:r>
      <w:r w:rsidRPr="00352F43">
        <w:rPr>
          <w:rFonts w:eastAsia="仿宋_GB2312"/>
          <w:szCs w:val="32"/>
        </w:rPr>
        <w:t>hiPSCs</w:t>
      </w:r>
      <w:r w:rsidRPr="00352F43">
        <w:rPr>
          <w:rFonts w:eastAsia="仿宋_GB2312"/>
          <w:szCs w:val="32"/>
        </w:rPr>
        <w:t>）</w:t>
      </w:r>
      <w:proofErr w:type="gramStart"/>
      <w:r w:rsidRPr="00352F43">
        <w:rPr>
          <w:rFonts w:eastAsia="仿宋_GB2312"/>
          <w:szCs w:val="32"/>
        </w:rPr>
        <w:t>库关键</w:t>
      </w:r>
      <w:proofErr w:type="gramEnd"/>
      <w:r w:rsidRPr="00352F43">
        <w:rPr>
          <w:rFonts w:eastAsia="仿宋_GB2312"/>
          <w:szCs w:val="32"/>
        </w:rPr>
        <w:t>共性技术与集成示范。</w:t>
      </w:r>
    </w:p>
    <w:p w:rsidR="00DC35BA" w:rsidRPr="00352F43" w:rsidRDefault="00DC35BA" w:rsidP="00DC35BA">
      <w:pPr>
        <w:spacing w:line="540" w:lineRule="exact"/>
        <w:ind w:firstLine="640"/>
        <w:rPr>
          <w:rFonts w:eastAsia="仿宋_GB2312"/>
          <w:szCs w:val="32"/>
        </w:rPr>
      </w:pPr>
      <w:r w:rsidRPr="00352F43">
        <w:rPr>
          <w:rFonts w:eastAsia="仿宋_GB2312"/>
          <w:szCs w:val="32"/>
        </w:rPr>
        <w:t>研究内容：建立基于欧盟标准并符合我国干细胞库管理要求的</w:t>
      </w:r>
      <w:proofErr w:type="gramStart"/>
      <w:r w:rsidRPr="00352F43">
        <w:rPr>
          <w:rFonts w:eastAsia="仿宋_GB2312"/>
          <w:szCs w:val="32"/>
        </w:rPr>
        <w:t>大型人</w:t>
      </w:r>
      <w:proofErr w:type="gramEnd"/>
      <w:r w:rsidRPr="00352F43">
        <w:rPr>
          <w:rFonts w:eastAsia="仿宋_GB2312"/>
          <w:szCs w:val="32"/>
        </w:rPr>
        <w:t>诱导性多能干细胞（</w:t>
      </w:r>
      <w:r w:rsidRPr="00352F43">
        <w:rPr>
          <w:rFonts w:eastAsia="仿宋_GB2312"/>
          <w:szCs w:val="32"/>
        </w:rPr>
        <w:t>hiPSCs</w:t>
      </w:r>
      <w:r w:rsidRPr="00352F43">
        <w:rPr>
          <w:rFonts w:eastAsia="仿宋_GB2312"/>
          <w:szCs w:val="32"/>
        </w:rPr>
        <w:t>）库；构建</w:t>
      </w:r>
      <w:r w:rsidRPr="00352F43">
        <w:rPr>
          <w:rFonts w:eastAsia="仿宋_GB2312"/>
          <w:szCs w:val="32"/>
        </w:rPr>
        <w:t>hiPSCs</w:t>
      </w:r>
      <w:r w:rsidRPr="00352F43">
        <w:rPr>
          <w:rFonts w:eastAsia="仿宋_GB2312"/>
          <w:szCs w:val="32"/>
        </w:rPr>
        <w:t>培养、制备、检验以及定向诱导分化的</w:t>
      </w:r>
      <w:proofErr w:type="gramStart"/>
      <w:r w:rsidRPr="00352F43">
        <w:rPr>
          <w:rFonts w:eastAsia="仿宋_GB2312"/>
          <w:szCs w:val="32"/>
        </w:rPr>
        <w:t>完整技术</w:t>
      </w:r>
      <w:proofErr w:type="gramEnd"/>
      <w:r w:rsidRPr="00352F43">
        <w:rPr>
          <w:rFonts w:eastAsia="仿宋_GB2312"/>
          <w:szCs w:val="32"/>
        </w:rPr>
        <w:t>体系；参照欧盟标准，建立规模化生产标准体系、质量控制标准体系和质量检验标准体系，为建立精准的个体化再生医疗模式及开发临床级干细胞产品奠定基础。</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考核指标：建立符合并高于欧盟标准和管控体系的</w:t>
      </w:r>
      <w:r w:rsidRPr="00352F43">
        <w:rPr>
          <w:rFonts w:eastAsia="仿宋_GB2312"/>
          <w:szCs w:val="32"/>
        </w:rPr>
        <w:t>hiPSCs</w:t>
      </w:r>
      <w:r w:rsidRPr="00352F43">
        <w:rPr>
          <w:rFonts w:eastAsia="仿宋_GB2312"/>
          <w:szCs w:val="32"/>
        </w:rPr>
        <w:t>细胞库的制备、质量控制和质量检验的标准体系；构建完整的</w:t>
      </w:r>
      <w:r w:rsidRPr="00352F43">
        <w:rPr>
          <w:rFonts w:eastAsia="仿宋_GB2312"/>
          <w:szCs w:val="32"/>
        </w:rPr>
        <w:t>hiPSCs</w:t>
      </w:r>
      <w:r w:rsidRPr="00352F43">
        <w:rPr>
          <w:rFonts w:eastAsia="仿宋_GB2312"/>
          <w:szCs w:val="32"/>
        </w:rPr>
        <w:t>基础研究和应用研究平台；支撑</w:t>
      </w:r>
      <w:r w:rsidRPr="00352F43">
        <w:rPr>
          <w:rFonts w:eastAsia="仿宋_GB2312"/>
          <w:szCs w:val="32"/>
        </w:rPr>
        <w:t>1-2</w:t>
      </w:r>
      <w:r w:rsidRPr="00352F43">
        <w:rPr>
          <w:rFonts w:eastAsia="仿宋_GB2312"/>
          <w:szCs w:val="32"/>
        </w:rPr>
        <w:t>个干细胞产品开展临床前研究，争取</w:t>
      </w:r>
      <w:r w:rsidRPr="00352F43">
        <w:rPr>
          <w:rFonts w:eastAsia="仿宋_GB2312"/>
          <w:szCs w:val="32"/>
        </w:rPr>
        <w:t>1</w:t>
      </w:r>
      <w:r w:rsidRPr="00352F43">
        <w:rPr>
          <w:rFonts w:eastAsia="仿宋_GB2312"/>
          <w:szCs w:val="32"/>
        </w:rPr>
        <w:t>个干细胞产品进入临床研究。申请或获得国家</w:t>
      </w:r>
      <w:r w:rsidRPr="00352F43">
        <w:rPr>
          <w:rFonts w:eastAsia="仿宋_GB2312"/>
          <w:szCs w:val="32"/>
        </w:rPr>
        <w:lastRenderedPageBreak/>
        <w:t>发明专利</w:t>
      </w:r>
      <w:r w:rsidRPr="00352F43">
        <w:rPr>
          <w:rFonts w:eastAsia="仿宋_GB2312"/>
          <w:szCs w:val="32"/>
        </w:rPr>
        <w:t>2-3</w:t>
      </w:r>
      <w:r w:rsidRPr="00352F43">
        <w:rPr>
          <w:rFonts w:eastAsia="仿宋_GB2312"/>
          <w:szCs w:val="32"/>
        </w:rPr>
        <w:t>项。</w:t>
      </w:r>
    </w:p>
    <w:bookmarkEnd w:id="8"/>
    <w:p w:rsidR="00DC35BA" w:rsidRPr="00352F43" w:rsidRDefault="00DC35BA" w:rsidP="00DC35BA">
      <w:pPr>
        <w:spacing w:line="540" w:lineRule="exact"/>
        <w:ind w:firstLine="640"/>
        <w:rPr>
          <w:rFonts w:eastAsia="仿宋_GB2312"/>
          <w:szCs w:val="32"/>
        </w:rPr>
      </w:pPr>
      <w:r w:rsidRPr="00352F43">
        <w:rPr>
          <w:rFonts w:eastAsia="仿宋_GB2312"/>
          <w:szCs w:val="32"/>
        </w:rPr>
        <w:t>有关说明：由产学研单位联合申报，</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个项目，支持经费不超过</w:t>
      </w:r>
      <w:r w:rsidRPr="00352F43">
        <w:rPr>
          <w:rFonts w:eastAsia="仿宋_GB2312"/>
          <w:szCs w:val="32"/>
        </w:rPr>
        <w:t>600</w:t>
      </w:r>
      <w:r w:rsidRPr="00352F43">
        <w:rPr>
          <w:rFonts w:eastAsia="仿宋_GB2312"/>
          <w:szCs w:val="32"/>
        </w:rPr>
        <w:t>万元，自筹与申请经费比例不低于</w:t>
      </w:r>
      <w:r w:rsidRPr="00352F43">
        <w:rPr>
          <w:rFonts w:eastAsia="仿宋_GB2312"/>
          <w:szCs w:val="32"/>
        </w:rPr>
        <w:t>3:1</w:t>
      </w:r>
      <w:r w:rsidRPr="00352F43">
        <w:rPr>
          <w:rFonts w:eastAsia="仿宋_GB2312"/>
          <w:szCs w:val="32"/>
        </w:rPr>
        <w:t>。</w:t>
      </w:r>
    </w:p>
    <w:p w:rsidR="00DC35BA" w:rsidRPr="00352F43" w:rsidRDefault="00DC35BA" w:rsidP="00DC35BA">
      <w:pPr>
        <w:spacing w:line="540" w:lineRule="exact"/>
        <w:ind w:firstLine="640"/>
        <w:rPr>
          <w:rFonts w:eastAsia="仿宋_GB2312"/>
          <w:szCs w:val="32"/>
        </w:rPr>
      </w:pPr>
      <w:bookmarkStart w:id="9" w:name="_Hlk36027479"/>
      <w:r w:rsidRPr="00352F43">
        <w:rPr>
          <w:rFonts w:eastAsia="仿宋_GB2312"/>
          <w:szCs w:val="32"/>
        </w:rPr>
        <w:t>4.</w:t>
      </w:r>
      <w:r w:rsidRPr="00352F43">
        <w:rPr>
          <w:rFonts w:eastAsia="仿宋_GB2312"/>
          <w:szCs w:val="32"/>
        </w:rPr>
        <w:t>经典名方制剂生产工艺关键技术研究与产业化示范。</w:t>
      </w:r>
    </w:p>
    <w:p w:rsidR="00DC35BA" w:rsidRPr="00352F43" w:rsidRDefault="00DC35BA" w:rsidP="00DC35BA">
      <w:pPr>
        <w:spacing w:line="540" w:lineRule="exact"/>
        <w:ind w:firstLine="640"/>
        <w:rPr>
          <w:rFonts w:eastAsia="仿宋_GB2312"/>
          <w:szCs w:val="32"/>
        </w:rPr>
      </w:pPr>
      <w:r w:rsidRPr="00352F43">
        <w:rPr>
          <w:rFonts w:eastAsia="仿宋_GB2312"/>
          <w:szCs w:val="32"/>
        </w:rPr>
        <w:t>研究内容：以国家颁布的《古代经典名方目录（第一批）》为基础，选取其中临床常用经典名方进行制剂开发研究，重点解决经典名方的</w:t>
      </w:r>
      <w:proofErr w:type="gramStart"/>
      <w:r w:rsidRPr="00352F43">
        <w:rPr>
          <w:rFonts w:eastAsia="仿宋_GB2312"/>
          <w:szCs w:val="32"/>
        </w:rPr>
        <w:t>药材基源处方</w:t>
      </w:r>
      <w:proofErr w:type="gramEnd"/>
      <w:r w:rsidRPr="00352F43">
        <w:rPr>
          <w:rFonts w:eastAsia="仿宋_GB2312"/>
          <w:szCs w:val="32"/>
        </w:rPr>
        <w:t>组成、剂量依据、传统制法向现代生产工艺转化的关键问题；建立体现方药特性的饮片炮制、制剂生产过程的全面质量评价关键技术体系；同时针对产业化过程，建立提取、浓缩、干燥与成型工艺参数，形成满足工业化生产要求、质量稳定、均一、可控的经典名方颗粒制剂。</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考核指标：开展</w:t>
      </w:r>
      <w:r w:rsidRPr="00352F43">
        <w:rPr>
          <w:rFonts w:eastAsia="仿宋_GB2312"/>
          <w:szCs w:val="32"/>
        </w:rPr>
        <w:t>15</w:t>
      </w:r>
      <w:r w:rsidRPr="00352F43">
        <w:rPr>
          <w:rFonts w:eastAsia="仿宋_GB2312"/>
          <w:szCs w:val="32"/>
        </w:rPr>
        <w:t>个临床常用经典名方的标准颗粒研究，按照药监部门相关申报要求形成</w:t>
      </w:r>
      <w:r w:rsidRPr="00352F43">
        <w:rPr>
          <w:rFonts w:eastAsia="仿宋_GB2312"/>
          <w:szCs w:val="32"/>
        </w:rPr>
        <w:t>10</w:t>
      </w:r>
      <w:r w:rsidRPr="00352F43">
        <w:rPr>
          <w:rFonts w:eastAsia="仿宋_GB2312"/>
          <w:szCs w:val="32"/>
        </w:rPr>
        <w:t>个</w:t>
      </w:r>
      <w:r w:rsidRPr="00352F43">
        <w:rPr>
          <w:rFonts w:eastAsia="仿宋_GB2312"/>
          <w:szCs w:val="32"/>
        </w:rPr>
        <w:t>“</w:t>
      </w:r>
      <w:r w:rsidRPr="00352F43">
        <w:rPr>
          <w:rFonts w:eastAsia="仿宋_GB2312"/>
          <w:szCs w:val="32"/>
        </w:rPr>
        <w:t>经典名方物质基准</w:t>
      </w:r>
      <w:r w:rsidRPr="00352F43">
        <w:rPr>
          <w:rFonts w:eastAsia="仿宋_GB2312"/>
          <w:szCs w:val="32"/>
        </w:rPr>
        <w:t>”</w:t>
      </w:r>
      <w:r w:rsidRPr="00352F43">
        <w:rPr>
          <w:rFonts w:eastAsia="仿宋_GB2312"/>
          <w:szCs w:val="32"/>
        </w:rPr>
        <w:t>四川标准，建立可满足工业化生产需求的生产过程、参数及质控方法，获得质量稳定、均</w:t>
      </w:r>
      <w:proofErr w:type="gramStart"/>
      <w:r w:rsidRPr="00352F43">
        <w:rPr>
          <w:rFonts w:eastAsia="仿宋_GB2312"/>
          <w:szCs w:val="32"/>
        </w:rPr>
        <w:t>一</w:t>
      </w:r>
      <w:proofErr w:type="gramEnd"/>
      <w:r w:rsidRPr="00352F43">
        <w:rPr>
          <w:rFonts w:eastAsia="仿宋_GB2312"/>
          <w:szCs w:val="32"/>
        </w:rPr>
        <w:t>和可控的经典名方颗粒制剂，支撑企业完成</w:t>
      </w:r>
      <w:r w:rsidRPr="00352F43">
        <w:rPr>
          <w:rFonts w:eastAsia="仿宋_GB2312"/>
          <w:szCs w:val="32"/>
        </w:rPr>
        <w:t>3-5</w:t>
      </w:r>
      <w:r w:rsidRPr="00352F43">
        <w:rPr>
          <w:rFonts w:eastAsia="仿宋_GB2312"/>
          <w:szCs w:val="32"/>
        </w:rPr>
        <w:t>个经典名方制剂申报，为形成稳定的市场供应能力奠定基础。</w:t>
      </w:r>
    </w:p>
    <w:bookmarkEnd w:id="9"/>
    <w:p w:rsidR="00DC35BA" w:rsidRPr="00352F43" w:rsidRDefault="00DC35BA" w:rsidP="00DC35BA">
      <w:pPr>
        <w:spacing w:line="540" w:lineRule="exact"/>
        <w:ind w:firstLine="640"/>
        <w:rPr>
          <w:rFonts w:eastAsia="仿宋_GB2312"/>
          <w:szCs w:val="32"/>
        </w:rPr>
      </w:pPr>
      <w:r w:rsidRPr="00352F43">
        <w:rPr>
          <w:rFonts w:eastAsia="仿宋_GB2312"/>
          <w:szCs w:val="32"/>
        </w:rPr>
        <w:t>有关说明：由产学研单位联合申报，</w:t>
      </w:r>
      <w:proofErr w:type="gramStart"/>
      <w:r w:rsidRPr="00352F43">
        <w:rPr>
          <w:rFonts w:eastAsia="仿宋_GB2312"/>
          <w:szCs w:val="32"/>
        </w:rPr>
        <w:t>拟支持</w:t>
      </w:r>
      <w:proofErr w:type="gramEnd"/>
      <w:r w:rsidRPr="00352F43">
        <w:rPr>
          <w:rFonts w:eastAsia="仿宋_GB2312"/>
          <w:szCs w:val="32"/>
        </w:rPr>
        <w:t>项目</w:t>
      </w:r>
      <w:r w:rsidRPr="00352F43">
        <w:rPr>
          <w:rFonts w:eastAsia="仿宋_GB2312"/>
          <w:szCs w:val="32"/>
        </w:rPr>
        <w:t>1</w:t>
      </w:r>
      <w:r w:rsidRPr="00352F43">
        <w:rPr>
          <w:rFonts w:eastAsia="仿宋_GB2312"/>
          <w:szCs w:val="32"/>
        </w:rPr>
        <w:t>个，支持经费不超过</w:t>
      </w:r>
      <w:r w:rsidRPr="00352F43">
        <w:rPr>
          <w:rFonts w:eastAsia="仿宋_GB2312"/>
          <w:szCs w:val="32"/>
        </w:rPr>
        <w:t>600</w:t>
      </w:r>
      <w:r w:rsidRPr="00352F43">
        <w:rPr>
          <w:rFonts w:eastAsia="仿宋_GB2312"/>
          <w:szCs w:val="32"/>
        </w:rPr>
        <w:t>万元，自筹与申请经费比例不低于</w:t>
      </w:r>
      <w:r w:rsidRPr="00352F43">
        <w:rPr>
          <w:rFonts w:eastAsia="仿宋_GB2312"/>
          <w:szCs w:val="32"/>
        </w:rPr>
        <w:t>3:1</w:t>
      </w:r>
      <w:r w:rsidRPr="00352F43">
        <w:rPr>
          <w:rFonts w:eastAsia="仿宋_GB2312"/>
          <w:szCs w:val="32"/>
        </w:rPr>
        <w:t>。</w:t>
      </w:r>
    </w:p>
    <w:p w:rsidR="00DC35BA" w:rsidRPr="00352F43" w:rsidRDefault="00DC35BA" w:rsidP="00DC35BA">
      <w:pPr>
        <w:spacing w:line="540" w:lineRule="exact"/>
        <w:ind w:firstLine="640"/>
        <w:rPr>
          <w:rFonts w:eastAsia="仿宋_GB2312"/>
          <w:szCs w:val="32"/>
        </w:rPr>
      </w:pPr>
      <w:bookmarkStart w:id="10" w:name="_Hlk36027495"/>
      <w:r w:rsidRPr="00352F43">
        <w:rPr>
          <w:rFonts w:eastAsia="仿宋_GB2312"/>
          <w:szCs w:val="32"/>
        </w:rPr>
        <w:t>5.</w:t>
      </w:r>
      <w:bookmarkEnd w:id="10"/>
      <w:r w:rsidRPr="00352F43">
        <w:rPr>
          <w:rFonts w:eastAsia="仿宋_GB2312"/>
          <w:szCs w:val="32"/>
        </w:rPr>
        <w:t>移动生物安全防护创新医疗器械关键技术研制及产业化示范。</w:t>
      </w:r>
    </w:p>
    <w:p w:rsidR="00DC35BA" w:rsidRPr="00352F43" w:rsidRDefault="00DC35BA" w:rsidP="00DC35BA">
      <w:pPr>
        <w:spacing w:line="540" w:lineRule="exact"/>
        <w:ind w:firstLine="640"/>
        <w:rPr>
          <w:rFonts w:eastAsia="仿宋_GB2312"/>
          <w:szCs w:val="32"/>
        </w:rPr>
      </w:pPr>
      <w:r w:rsidRPr="00352F43">
        <w:rPr>
          <w:rFonts w:eastAsia="仿宋_GB2312"/>
          <w:szCs w:val="32"/>
        </w:rPr>
        <w:t>研究内容：移动生物安全防护装备关键技术研究，提升产品的智能化、主动安全能力、通行力，实现模块化、小型化和绿色环保；建立产业化平台，为生物安全防护装备研制和原型机制作提供支撑，并完善和提升现有标准，建立产业转化示范基地。</w:t>
      </w:r>
    </w:p>
    <w:p w:rsidR="00DC35BA" w:rsidRPr="00352F43" w:rsidRDefault="00DC35BA" w:rsidP="00DC35BA">
      <w:pPr>
        <w:spacing w:line="540" w:lineRule="exact"/>
        <w:ind w:firstLine="640"/>
        <w:rPr>
          <w:rFonts w:eastAsia="仿宋_GB2312"/>
          <w:szCs w:val="32"/>
        </w:rPr>
      </w:pPr>
      <w:r w:rsidRPr="00352F43">
        <w:rPr>
          <w:rFonts w:eastAsia="仿宋_GB2312"/>
          <w:szCs w:val="32"/>
        </w:rPr>
        <w:lastRenderedPageBreak/>
        <w:t>考核指标：成功研制移动</w:t>
      </w:r>
      <w:r w:rsidRPr="00352F43">
        <w:rPr>
          <w:rFonts w:eastAsia="仿宋_GB2312"/>
          <w:szCs w:val="32"/>
        </w:rPr>
        <w:t>P3</w:t>
      </w:r>
      <w:r w:rsidRPr="00352F43">
        <w:rPr>
          <w:rFonts w:eastAsia="仿宋_GB2312"/>
          <w:szCs w:val="32"/>
        </w:rPr>
        <w:t>病房及传染源隔离输送车，</w:t>
      </w:r>
      <w:r w:rsidRPr="00352F43">
        <w:rPr>
          <w:rFonts w:eastAsia="仿宋_GB2312"/>
          <w:szCs w:val="32"/>
        </w:rPr>
        <w:t>P2</w:t>
      </w:r>
      <w:r w:rsidRPr="00352F43">
        <w:rPr>
          <w:rFonts w:eastAsia="仿宋_GB2312"/>
          <w:szCs w:val="32"/>
        </w:rPr>
        <w:t>救护车及担架、移动样品存储箱；获得相关的技术及资质认证；完成</w:t>
      </w:r>
      <w:r w:rsidRPr="00352F43">
        <w:rPr>
          <w:rFonts w:eastAsia="仿宋_GB2312"/>
          <w:szCs w:val="32"/>
        </w:rPr>
        <w:t>3-5</w:t>
      </w:r>
      <w:r w:rsidRPr="00352F43">
        <w:rPr>
          <w:rFonts w:eastAsia="仿宋_GB2312"/>
          <w:szCs w:val="32"/>
        </w:rPr>
        <w:t>项技术标准的制定；形成系统的生物安全防护装备创新能力。</w:t>
      </w:r>
    </w:p>
    <w:p w:rsidR="00DC35BA" w:rsidRPr="00352F43" w:rsidRDefault="00DC35BA" w:rsidP="00DC35BA">
      <w:pPr>
        <w:spacing w:line="540" w:lineRule="exact"/>
        <w:ind w:firstLine="640"/>
        <w:jc w:val="left"/>
        <w:rPr>
          <w:rFonts w:eastAsia="仿宋_GB2312"/>
          <w:szCs w:val="32"/>
        </w:rPr>
      </w:pPr>
      <w:r w:rsidRPr="00352F43">
        <w:rPr>
          <w:rFonts w:eastAsia="仿宋_GB2312"/>
          <w:szCs w:val="32"/>
        </w:rPr>
        <w:t>有关说明：由成都高新区管委会出具推荐文件，</w:t>
      </w:r>
      <w:proofErr w:type="gramStart"/>
      <w:r w:rsidRPr="00352F43">
        <w:rPr>
          <w:rFonts w:eastAsia="仿宋_GB2312"/>
          <w:szCs w:val="32"/>
        </w:rPr>
        <w:t>拟支持</w:t>
      </w:r>
      <w:proofErr w:type="gramEnd"/>
      <w:r w:rsidRPr="00352F43">
        <w:rPr>
          <w:rFonts w:eastAsia="仿宋_GB2312"/>
          <w:szCs w:val="32"/>
        </w:rPr>
        <w:t>项目</w:t>
      </w:r>
      <w:r w:rsidRPr="00352F43">
        <w:rPr>
          <w:rFonts w:eastAsia="仿宋_GB2312"/>
          <w:szCs w:val="32"/>
        </w:rPr>
        <w:t>1</w:t>
      </w:r>
      <w:r w:rsidRPr="00352F43">
        <w:rPr>
          <w:rFonts w:eastAsia="仿宋_GB2312"/>
          <w:szCs w:val="32"/>
        </w:rPr>
        <w:t>个，支持经费不超过</w:t>
      </w:r>
      <w:r w:rsidRPr="00352F43">
        <w:rPr>
          <w:rFonts w:eastAsia="仿宋_GB2312"/>
          <w:szCs w:val="32"/>
        </w:rPr>
        <w:t>600</w:t>
      </w:r>
      <w:r w:rsidRPr="00352F43">
        <w:rPr>
          <w:rFonts w:eastAsia="仿宋_GB2312"/>
          <w:szCs w:val="32"/>
        </w:rPr>
        <w:t>万元，自筹与申请经费比例不低于</w:t>
      </w:r>
      <w:r w:rsidRPr="00352F43">
        <w:rPr>
          <w:rFonts w:eastAsia="仿宋_GB2312"/>
          <w:szCs w:val="32"/>
        </w:rPr>
        <w:t>3:1</w:t>
      </w:r>
      <w:r w:rsidRPr="00352F43">
        <w:rPr>
          <w:rFonts w:eastAsia="仿宋_GB2312"/>
          <w:szCs w:val="32"/>
        </w:rPr>
        <w:t>。</w:t>
      </w:r>
    </w:p>
    <w:p w:rsidR="00DC35BA" w:rsidRPr="00352F43" w:rsidRDefault="00DC35BA" w:rsidP="00DC35BA">
      <w:pPr>
        <w:spacing w:line="540" w:lineRule="exact"/>
        <w:ind w:firstLine="640"/>
        <w:rPr>
          <w:rFonts w:eastAsia="仿宋_GB2312"/>
          <w:szCs w:val="32"/>
        </w:rPr>
      </w:pPr>
      <w:bookmarkStart w:id="11" w:name="_Hlk36027513"/>
      <w:r w:rsidRPr="00352F43">
        <w:rPr>
          <w:rFonts w:eastAsia="仿宋_GB2312"/>
          <w:szCs w:val="32"/>
        </w:rPr>
        <w:t>6.</w:t>
      </w:r>
      <w:r w:rsidRPr="00352F43">
        <w:rPr>
          <w:rFonts w:eastAsia="仿宋_GB2312"/>
          <w:szCs w:val="32"/>
        </w:rPr>
        <w:t>快速应急疫苗研发关键技术与转化共享服务示范。</w:t>
      </w:r>
    </w:p>
    <w:p w:rsidR="00DC35BA" w:rsidRPr="00352F43" w:rsidRDefault="00DC35BA" w:rsidP="00DC35BA">
      <w:pPr>
        <w:spacing w:line="540" w:lineRule="exact"/>
        <w:ind w:firstLine="640"/>
        <w:rPr>
          <w:rFonts w:eastAsia="仿宋_GB2312"/>
          <w:szCs w:val="32"/>
        </w:rPr>
      </w:pPr>
      <w:r w:rsidRPr="00352F43">
        <w:rPr>
          <w:rFonts w:eastAsia="仿宋_GB2312"/>
          <w:szCs w:val="32"/>
        </w:rPr>
        <w:t>研究内容：创新型人用疫苗的研发及产业转化共享服务平台，开展包含细菌性疫苗、病毒性疫苗、基因重组亚单位疫苗、病毒载体疫苗和核酸疫苗（</w:t>
      </w:r>
      <w:r w:rsidRPr="00352F43">
        <w:rPr>
          <w:rFonts w:eastAsia="仿宋_GB2312"/>
          <w:szCs w:val="32"/>
        </w:rPr>
        <w:t>mRNA</w:t>
      </w:r>
      <w:r w:rsidRPr="00352F43">
        <w:rPr>
          <w:rFonts w:eastAsia="仿宋_GB2312"/>
          <w:szCs w:val="32"/>
        </w:rPr>
        <w:t>）的研发与转化；并具备快速应急响应的传染性疾病（病毒、细菌等微生物）疫苗研究及临床前</w:t>
      </w:r>
      <w:r w:rsidRPr="00352F43">
        <w:rPr>
          <w:rFonts w:eastAsia="仿宋_GB2312"/>
          <w:szCs w:val="32"/>
        </w:rPr>
        <w:t>/</w:t>
      </w:r>
      <w:r w:rsidRPr="00352F43">
        <w:rPr>
          <w:rFonts w:eastAsia="仿宋_GB2312"/>
          <w:szCs w:val="32"/>
        </w:rPr>
        <w:t>早期临床样品制备的能力，快速应对重大突发疫情。</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考核指标：建立突发传染病快速响应的核酸疫苗研发平台，形成重组亚单位蛋白疫苗、多肽疫苗、</w:t>
      </w:r>
      <w:r w:rsidRPr="00352F43">
        <w:rPr>
          <w:rFonts w:eastAsia="仿宋_GB2312"/>
          <w:szCs w:val="32"/>
        </w:rPr>
        <w:t>mRNA</w:t>
      </w:r>
      <w:r w:rsidRPr="00352F43">
        <w:rPr>
          <w:rFonts w:eastAsia="仿宋_GB2312"/>
          <w:szCs w:val="32"/>
        </w:rPr>
        <w:t>疫苗等疫苗抗原筛选、中试生产、质量控制及有效性、安全性评价等关键技术，支撑</w:t>
      </w:r>
      <w:r w:rsidRPr="00352F43">
        <w:rPr>
          <w:rFonts w:eastAsia="仿宋_GB2312"/>
          <w:szCs w:val="32"/>
        </w:rPr>
        <w:t>1-2</w:t>
      </w:r>
      <w:r w:rsidRPr="00352F43">
        <w:rPr>
          <w:rFonts w:eastAsia="仿宋_GB2312"/>
          <w:szCs w:val="32"/>
        </w:rPr>
        <w:t>个新型冠状病毒疫苗开展临床前研究；申请国家发明专利</w:t>
      </w:r>
      <w:r w:rsidRPr="00352F43">
        <w:rPr>
          <w:rFonts w:eastAsia="仿宋_GB2312"/>
          <w:szCs w:val="32"/>
        </w:rPr>
        <w:t>3-5</w:t>
      </w:r>
      <w:r w:rsidRPr="00352F43">
        <w:rPr>
          <w:rFonts w:eastAsia="仿宋_GB2312"/>
          <w:szCs w:val="32"/>
        </w:rPr>
        <w:t>项。</w:t>
      </w:r>
    </w:p>
    <w:bookmarkEnd w:id="11"/>
    <w:p w:rsidR="00DC35BA" w:rsidRPr="00352F43" w:rsidRDefault="00DC35BA" w:rsidP="00DC35BA">
      <w:pPr>
        <w:spacing w:line="540" w:lineRule="exact"/>
        <w:ind w:firstLine="640"/>
        <w:rPr>
          <w:rFonts w:eastAsia="仿宋_GB2312"/>
          <w:szCs w:val="32"/>
        </w:rPr>
      </w:pPr>
      <w:r w:rsidRPr="00352F43">
        <w:rPr>
          <w:rFonts w:eastAsia="仿宋_GB2312"/>
          <w:szCs w:val="32"/>
        </w:rPr>
        <w:t>有关说明：由国家级创新平台组织申报，</w:t>
      </w:r>
      <w:proofErr w:type="gramStart"/>
      <w:r w:rsidRPr="00352F43">
        <w:rPr>
          <w:rFonts w:eastAsia="仿宋_GB2312"/>
          <w:szCs w:val="32"/>
        </w:rPr>
        <w:t>拟支持</w:t>
      </w:r>
      <w:proofErr w:type="gramEnd"/>
      <w:r w:rsidRPr="00352F43">
        <w:rPr>
          <w:rFonts w:eastAsia="仿宋_GB2312"/>
          <w:szCs w:val="32"/>
        </w:rPr>
        <w:t>项目</w:t>
      </w:r>
      <w:r w:rsidRPr="00352F43">
        <w:rPr>
          <w:rFonts w:eastAsia="仿宋_GB2312"/>
          <w:szCs w:val="32"/>
        </w:rPr>
        <w:t>1</w:t>
      </w:r>
      <w:r w:rsidRPr="00352F43">
        <w:rPr>
          <w:rFonts w:eastAsia="仿宋_GB2312"/>
          <w:szCs w:val="32"/>
        </w:rPr>
        <w:t>个，支持经费不超过</w:t>
      </w:r>
      <w:r w:rsidRPr="00352F43">
        <w:rPr>
          <w:rFonts w:eastAsia="仿宋_GB2312"/>
          <w:szCs w:val="32"/>
        </w:rPr>
        <w:t>600</w:t>
      </w:r>
      <w:r w:rsidRPr="00352F43">
        <w:rPr>
          <w:rFonts w:eastAsia="仿宋_GB2312"/>
          <w:szCs w:val="32"/>
        </w:rPr>
        <w:t>万元，自筹与申请经费比例不低于</w:t>
      </w:r>
      <w:r w:rsidRPr="00352F43">
        <w:rPr>
          <w:rFonts w:eastAsia="仿宋_GB2312"/>
          <w:szCs w:val="32"/>
        </w:rPr>
        <w:t>3:1</w:t>
      </w:r>
      <w:r w:rsidRPr="00352F43">
        <w:rPr>
          <w:rFonts w:eastAsia="仿宋_GB2312"/>
          <w:szCs w:val="32"/>
        </w:rPr>
        <w:t>。</w:t>
      </w:r>
    </w:p>
    <w:p w:rsidR="00DC35BA" w:rsidRPr="00352F43" w:rsidRDefault="00DC35BA" w:rsidP="00DC35BA">
      <w:pPr>
        <w:spacing w:line="540" w:lineRule="exact"/>
        <w:ind w:firstLine="640"/>
        <w:rPr>
          <w:rFonts w:eastAsia="仿宋_GB2312"/>
          <w:szCs w:val="32"/>
        </w:rPr>
      </w:pPr>
      <w:bookmarkStart w:id="12" w:name="_Hlk36027528"/>
      <w:r w:rsidRPr="00352F43">
        <w:rPr>
          <w:rFonts w:eastAsia="仿宋_GB2312"/>
          <w:szCs w:val="32"/>
        </w:rPr>
        <w:t>7.</w:t>
      </w:r>
      <w:r w:rsidRPr="00352F43">
        <w:rPr>
          <w:rFonts w:eastAsia="仿宋_GB2312"/>
          <w:szCs w:val="32"/>
        </w:rPr>
        <w:t>基于临床生物样本的综合性基因检测与分析精准诊断关键技术研究与示范。</w:t>
      </w:r>
    </w:p>
    <w:p w:rsidR="00DC35BA" w:rsidRPr="00352F43" w:rsidRDefault="00DC35BA" w:rsidP="00DC35BA">
      <w:pPr>
        <w:spacing w:line="540" w:lineRule="exact"/>
        <w:ind w:firstLine="640"/>
        <w:rPr>
          <w:rFonts w:eastAsia="仿宋_GB2312"/>
          <w:szCs w:val="32"/>
        </w:rPr>
      </w:pPr>
      <w:r w:rsidRPr="00352F43">
        <w:rPr>
          <w:rFonts w:eastAsia="仿宋_GB2312"/>
          <w:szCs w:val="32"/>
        </w:rPr>
        <w:t>建设内容：充分利用临床生物样本和大数据资源，建立集高通量测序、基因芯片、核酸质谱、基因扩增等基因检测技术为一体，同时拥有质量控制关键技术和基因大数据分析能力的综合性</w:t>
      </w:r>
      <w:r w:rsidRPr="00352F43">
        <w:rPr>
          <w:rFonts w:eastAsia="仿宋_GB2312"/>
          <w:szCs w:val="32"/>
        </w:rPr>
        <w:lastRenderedPageBreak/>
        <w:t>基因检测大平台，能够支撑从基础研究、成果转化、产品验证到临床应用的全链条基因检测研究与服务，提升精准诊断的准确性、快捷性和高效性。</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考核指标：开展综合性、规模化的临床样本基因检测、质量控制关键技术及基因大数据分析平台建设，推动基因检测技术及产品临床转化应用。制定临床基因检测标准化操作流程与精准诊断和治疗指南</w:t>
      </w:r>
      <w:r w:rsidRPr="00352F43">
        <w:rPr>
          <w:rFonts w:eastAsia="仿宋_GB2312"/>
          <w:szCs w:val="32"/>
        </w:rPr>
        <w:t>3-5</w:t>
      </w:r>
      <w:r w:rsidRPr="00352F43">
        <w:rPr>
          <w:rFonts w:eastAsia="仿宋_GB2312"/>
          <w:szCs w:val="32"/>
        </w:rPr>
        <w:t>项，申请发明专利</w:t>
      </w:r>
      <w:r w:rsidRPr="00352F43">
        <w:rPr>
          <w:rFonts w:eastAsia="仿宋_GB2312"/>
          <w:szCs w:val="32"/>
        </w:rPr>
        <w:t>3-5</w:t>
      </w:r>
      <w:r w:rsidRPr="00352F43">
        <w:rPr>
          <w:rFonts w:eastAsia="仿宋_GB2312"/>
          <w:szCs w:val="32"/>
        </w:rPr>
        <w:t>项，实现罕见病、肿瘤、感染性疾病为主的临床队列样本基因检测分析不少于</w:t>
      </w:r>
      <w:r w:rsidRPr="00352F43">
        <w:rPr>
          <w:rFonts w:eastAsia="仿宋_GB2312"/>
          <w:szCs w:val="32"/>
        </w:rPr>
        <w:t>3</w:t>
      </w:r>
      <w:r w:rsidRPr="00352F43">
        <w:rPr>
          <w:rFonts w:eastAsia="仿宋_GB2312"/>
          <w:szCs w:val="32"/>
        </w:rPr>
        <w:t>万例。</w:t>
      </w:r>
    </w:p>
    <w:bookmarkEnd w:id="12"/>
    <w:p w:rsidR="00DC35BA" w:rsidRPr="00352F43" w:rsidRDefault="00DC35BA" w:rsidP="00DC35BA">
      <w:pPr>
        <w:spacing w:line="540" w:lineRule="exact"/>
        <w:ind w:firstLine="640"/>
        <w:rPr>
          <w:rFonts w:eastAsia="仿宋_GB2312"/>
          <w:szCs w:val="32"/>
        </w:rPr>
      </w:pPr>
      <w:r w:rsidRPr="00352F43">
        <w:rPr>
          <w:rFonts w:eastAsia="仿宋_GB2312"/>
          <w:szCs w:val="32"/>
        </w:rPr>
        <w:t>有关说明：优先支持精准医学平台，产学研单位联合申报，</w:t>
      </w:r>
      <w:proofErr w:type="gramStart"/>
      <w:r w:rsidRPr="00352F43">
        <w:rPr>
          <w:rFonts w:eastAsia="仿宋_GB2312"/>
          <w:szCs w:val="32"/>
        </w:rPr>
        <w:t>拟支持</w:t>
      </w:r>
      <w:proofErr w:type="gramEnd"/>
      <w:r w:rsidRPr="00352F43">
        <w:rPr>
          <w:rFonts w:eastAsia="仿宋_GB2312"/>
          <w:szCs w:val="32"/>
        </w:rPr>
        <w:t>1</w:t>
      </w:r>
      <w:r w:rsidRPr="00352F43">
        <w:rPr>
          <w:rFonts w:eastAsia="仿宋_GB2312"/>
          <w:szCs w:val="32"/>
        </w:rPr>
        <w:t>个项目，支持经费</w:t>
      </w:r>
      <w:r w:rsidRPr="00352F43">
        <w:rPr>
          <w:rFonts w:eastAsia="仿宋_GB2312"/>
          <w:szCs w:val="32"/>
        </w:rPr>
        <w:t>600</w:t>
      </w:r>
      <w:r w:rsidRPr="00352F43">
        <w:rPr>
          <w:rFonts w:eastAsia="仿宋_GB2312"/>
          <w:szCs w:val="32"/>
        </w:rPr>
        <w:t>万元，自筹和申请经费比例不低于</w:t>
      </w:r>
      <w:r w:rsidRPr="00352F43">
        <w:rPr>
          <w:rFonts w:eastAsia="仿宋_GB2312"/>
          <w:szCs w:val="32"/>
        </w:rPr>
        <w:t>2:1</w:t>
      </w:r>
      <w:r w:rsidRPr="00352F43">
        <w:rPr>
          <w:rFonts w:eastAsia="仿宋_GB2312"/>
          <w:szCs w:val="32"/>
        </w:rPr>
        <w:t>。</w:t>
      </w:r>
    </w:p>
    <w:p w:rsidR="00DC35BA" w:rsidRPr="00352F43" w:rsidRDefault="00DC35BA" w:rsidP="00DC35BA">
      <w:pPr>
        <w:spacing w:line="540" w:lineRule="exact"/>
        <w:ind w:firstLine="640"/>
        <w:rPr>
          <w:rFonts w:eastAsia="仿宋_GB2312"/>
          <w:szCs w:val="32"/>
        </w:rPr>
      </w:pPr>
      <w:bookmarkStart w:id="13" w:name="_Hlk36027547"/>
      <w:r w:rsidRPr="00352F43">
        <w:rPr>
          <w:rFonts w:eastAsia="仿宋_GB2312"/>
          <w:szCs w:val="32"/>
        </w:rPr>
        <w:t>8.</w:t>
      </w:r>
      <w:r w:rsidRPr="00352F43">
        <w:rPr>
          <w:rFonts w:eastAsia="仿宋_GB2312"/>
          <w:szCs w:val="32"/>
        </w:rPr>
        <w:t>应对新冠肺炎等重大公共卫生事件关键共性技术的研究与示范。</w:t>
      </w:r>
    </w:p>
    <w:p w:rsidR="00DC35BA" w:rsidRPr="00352F43" w:rsidRDefault="00DC35BA" w:rsidP="00DC35BA">
      <w:pPr>
        <w:spacing w:line="540" w:lineRule="exact"/>
        <w:ind w:firstLine="640"/>
        <w:rPr>
          <w:rFonts w:eastAsia="仿宋_GB2312"/>
          <w:szCs w:val="32"/>
        </w:rPr>
      </w:pPr>
      <w:r w:rsidRPr="00352F43">
        <w:rPr>
          <w:rFonts w:eastAsia="仿宋_GB2312"/>
          <w:szCs w:val="32"/>
        </w:rPr>
        <w:t>建设内容：建立新冠肺炎等重大公共卫生事件的预测预警规范化模式与平台；利用基因测序等方式掌握新冠肺炎的流行规律，探索传播途径，梳理疾病感染谱；采集不同时间</w:t>
      </w:r>
      <w:proofErr w:type="gramStart"/>
      <w:r w:rsidRPr="00352F43">
        <w:rPr>
          <w:rFonts w:eastAsia="仿宋_GB2312"/>
          <w:szCs w:val="32"/>
        </w:rPr>
        <w:t>段患者</w:t>
      </w:r>
      <w:proofErr w:type="gramEnd"/>
      <w:r w:rsidRPr="00352F43">
        <w:rPr>
          <w:rFonts w:eastAsia="仿宋_GB2312"/>
          <w:szCs w:val="32"/>
        </w:rPr>
        <w:t>生物样本，定期复查胸部</w:t>
      </w:r>
      <w:r w:rsidRPr="00352F43">
        <w:rPr>
          <w:rFonts w:eastAsia="仿宋_GB2312"/>
          <w:szCs w:val="32"/>
        </w:rPr>
        <w:t>CT</w:t>
      </w:r>
      <w:r w:rsidRPr="00352F43">
        <w:rPr>
          <w:rFonts w:eastAsia="仿宋_GB2312"/>
          <w:szCs w:val="32"/>
        </w:rPr>
        <w:t>、肺功能，结合流行病学、核酸抗体联合检测技术等方法，研究病毒特点和变异性，综合评估新冠肺炎的危害性、感染传播风险及预后肺纤维化的转归情况，发现并评估干预控制措施及效果，构建突发重大公共卫生事件的综合防控技术支撑示范体系。</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考核指标：构建新冠肺炎等重大公共卫生事件的流行病学和趋势预测预警信息化平台；建立新冠肺炎的流行病学统计模型；建立</w:t>
      </w:r>
      <w:r w:rsidRPr="00352F43">
        <w:rPr>
          <w:rFonts w:eastAsia="仿宋_GB2312"/>
          <w:szCs w:val="32"/>
        </w:rPr>
        <w:t>26</w:t>
      </w:r>
      <w:r w:rsidRPr="00352F43">
        <w:rPr>
          <w:rFonts w:eastAsia="仿宋_GB2312"/>
          <w:szCs w:val="32"/>
        </w:rPr>
        <w:t>个市级新冠肺炎定点收治医院参与的临床转归与干预策</w:t>
      </w:r>
      <w:r w:rsidRPr="00352F43">
        <w:rPr>
          <w:rFonts w:eastAsia="仿宋_GB2312"/>
          <w:szCs w:val="32"/>
        </w:rPr>
        <w:lastRenderedPageBreak/>
        <w:t>略平台，形成新冠肺炎患者及无症状感染者队列，建立标准临床数据库，实现全程随访跟踪。</w:t>
      </w:r>
    </w:p>
    <w:bookmarkEnd w:id="13"/>
    <w:p w:rsidR="00DC35BA" w:rsidRPr="00352F43" w:rsidRDefault="00DC35BA" w:rsidP="00DC35BA">
      <w:pPr>
        <w:spacing w:line="540" w:lineRule="exact"/>
        <w:ind w:firstLine="640"/>
        <w:rPr>
          <w:rFonts w:eastAsia="仿宋_GB2312"/>
          <w:szCs w:val="32"/>
        </w:rPr>
      </w:pPr>
      <w:r w:rsidRPr="00352F43">
        <w:rPr>
          <w:rFonts w:eastAsia="仿宋_GB2312"/>
          <w:szCs w:val="32"/>
        </w:rPr>
        <w:t>有关说明：由省卫生健康委出具推荐文件，由新冠肺炎定点收治机构牵头申报，整合</w:t>
      </w:r>
      <w:r w:rsidRPr="00352F43">
        <w:rPr>
          <w:rFonts w:eastAsia="仿宋_GB2312"/>
          <w:szCs w:val="32"/>
        </w:rPr>
        <w:t>26</w:t>
      </w:r>
      <w:r w:rsidRPr="00352F43">
        <w:rPr>
          <w:rFonts w:eastAsia="仿宋_GB2312"/>
          <w:szCs w:val="32"/>
        </w:rPr>
        <w:t>家定点医院资源。</w:t>
      </w:r>
      <w:proofErr w:type="gramStart"/>
      <w:r w:rsidRPr="00352F43">
        <w:rPr>
          <w:rFonts w:eastAsia="仿宋_GB2312"/>
          <w:szCs w:val="32"/>
        </w:rPr>
        <w:t>拟支持</w:t>
      </w:r>
      <w:proofErr w:type="gramEnd"/>
      <w:r w:rsidRPr="00352F43">
        <w:rPr>
          <w:rFonts w:eastAsia="仿宋_GB2312"/>
          <w:szCs w:val="32"/>
        </w:rPr>
        <w:t>项目</w:t>
      </w:r>
      <w:r w:rsidRPr="00352F43">
        <w:rPr>
          <w:rFonts w:eastAsia="仿宋_GB2312"/>
          <w:szCs w:val="32"/>
        </w:rPr>
        <w:t>1</w:t>
      </w:r>
      <w:r w:rsidRPr="00352F43">
        <w:rPr>
          <w:rFonts w:eastAsia="仿宋_GB2312"/>
          <w:szCs w:val="32"/>
        </w:rPr>
        <w:t>个，支持经费不超过</w:t>
      </w:r>
      <w:r w:rsidRPr="00352F43">
        <w:rPr>
          <w:rFonts w:eastAsia="仿宋_GB2312"/>
          <w:szCs w:val="32"/>
        </w:rPr>
        <w:t>600</w:t>
      </w:r>
      <w:r w:rsidRPr="00352F43">
        <w:rPr>
          <w:rFonts w:eastAsia="仿宋_GB2312"/>
          <w:szCs w:val="32"/>
        </w:rPr>
        <w:t>万元。</w:t>
      </w:r>
    </w:p>
    <w:p w:rsidR="00DC35BA" w:rsidRPr="00352F43" w:rsidRDefault="00DC35BA" w:rsidP="00DC35BA">
      <w:pPr>
        <w:spacing w:line="540" w:lineRule="exact"/>
        <w:ind w:firstLine="640"/>
        <w:rPr>
          <w:rFonts w:eastAsia="仿宋_GB2312"/>
          <w:szCs w:val="32"/>
        </w:rPr>
      </w:pPr>
      <w:r w:rsidRPr="00352F43">
        <w:rPr>
          <w:rFonts w:eastAsia="仿宋_GB2312"/>
          <w:szCs w:val="32"/>
        </w:rPr>
        <w:t>9.</w:t>
      </w:r>
      <w:r w:rsidRPr="00352F43">
        <w:rPr>
          <w:rFonts w:eastAsia="仿宋_GB2312"/>
          <w:szCs w:val="32"/>
        </w:rPr>
        <w:t>基于人工智能的服刑人员心理健康综合评估系统研究与应用示范。</w:t>
      </w:r>
    </w:p>
    <w:p w:rsidR="00DC35BA" w:rsidRPr="00352F43" w:rsidRDefault="00DC35BA" w:rsidP="00DC35BA">
      <w:pPr>
        <w:spacing w:line="540" w:lineRule="exact"/>
        <w:ind w:firstLine="640"/>
        <w:rPr>
          <w:rFonts w:eastAsia="仿宋_GB2312"/>
          <w:szCs w:val="32"/>
        </w:rPr>
      </w:pPr>
      <w:r w:rsidRPr="00352F43">
        <w:rPr>
          <w:rFonts w:eastAsia="仿宋_GB2312"/>
          <w:szCs w:val="32"/>
        </w:rPr>
        <w:t>建设内容：针对新冠疫情等因素，对监管场所防控影响，研究重大突发事件监狱服刑人员在应急状态下心理行为特征与干预模型；研究建立服刑人员心理行为综合评估信息化智能化集成平台；研究建立多模态（结构化与非结构化数据、量表、文本和</w:t>
      </w:r>
      <w:proofErr w:type="gramStart"/>
      <w:r w:rsidRPr="00352F43">
        <w:rPr>
          <w:rFonts w:eastAsia="仿宋_GB2312"/>
          <w:szCs w:val="32"/>
        </w:rPr>
        <w:t>音视频</w:t>
      </w:r>
      <w:proofErr w:type="gramEnd"/>
      <w:r w:rsidRPr="00352F43">
        <w:rPr>
          <w:rFonts w:eastAsia="仿宋_GB2312"/>
          <w:szCs w:val="32"/>
        </w:rPr>
        <w:t>等）群体和个体多维</w:t>
      </w:r>
      <w:proofErr w:type="gramStart"/>
      <w:r w:rsidRPr="00352F43">
        <w:rPr>
          <w:rFonts w:eastAsia="仿宋_GB2312"/>
          <w:szCs w:val="32"/>
        </w:rPr>
        <w:t>度特征</w:t>
      </w:r>
      <w:proofErr w:type="gramEnd"/>
      <w:r w:rsidRPr="00352F43">
        <w:rPr>
          <w:rFonts w:eastAsia="仿宋_GB2312"/>
          <w:szCs w:val="32"/>
        </w:rPr>
        <w:t>模型的方法；研究基于服刑人员多维</w:t>
      </w:r>
      <w:proofErr w:type="gramStart"/>
      <w:r w:rsidRPr="00352F43">
        <w:rPr>
          <w:rFonts w:eastAsia="仿宋_GB2312"/>
          <w:szCs w:val="32"/>
        </w:rPr>
        <w:t>度特征</w:t>
      </w:r>
      <w:proofErr w:type="gramEnd"/>
      <w:r w:rsidRPr="00352F43">
        <w:rPr>
          <w:rFonts w:eastAsia="仿宋_GB2312"/>
          <w:szCs w:val="32"/>
        </w:rPr>
        <w:t>的个体危险性评估、职业技术能力评估、改造难易评估、认罪悔罪评估、身心健康评估和再犯罪评估模型的建模方法；实现基于人工智能的服刑人员心理行为综合评估和干预应用示范。</w:t>
      </w:r>
    </w:p>
    <w:p w:rsidR="00DC35BA" w:rsidRPr="00352F43" w:rsidRDefault="00DC35BA" w:rsidP="00DC35BA">
      <w:pPr>
        <w:spacing w:line="540" w:lineRule="exact"/>
        <w:ind w:firstLine="640"/>
        <w:rPr>
          <w:rFonts w:eastAsia="仿宋_GB2312"/>
          <w:szCs w:val="32"/>
        </w:rPr>
      </w:pPr>
      <w:r w:rsidRPr="00352F43">
        <w:rPr>
          <w:rFonts w:eastAsia="仿宋_GB2312"/>
          <w:szCs w:val="32"/>
        </w:rPr>
        <w:t>考核指标：建设重大公共突发事件特殊人群的行为信息化综合智能平台；针对本省监狱服刑人员地域特性的本土化综合评估系统，形成不少于</w:t>
      </w:r>
      <w:r w:rsidRPr="00352F43">
        <w:rPr>
          <w:rFonts w:eastAsia="仿宋_GB2312"/>
          <w:szCs w:val="32"/>
        </w:rPr>
        <w:t>400</w:t>
      </w:r>
      <w:r w:rsidRPr="00352F43">
        <w:rPr>
          <w:rFonts w:eastAsia="仿宋_GB2312"/>
          <w:szCs w:val="32"/>
        </w:rPr>
        <w:t>个评价因子的服刑人员综合心理评估因子体系及指标数据库；建立本土化的评估标准，并建设智能的服刑人员综合评估应用和风险防控体系；研发不少于</w:t>
      </w:r>
      <w:r w:rsidRPr="00352F43">
        <w:rPr>
          <w:rFonts w:eastAsia="仿宋_GB2312"/>
          <w:szCs w:val="32"/>
        </w:rPr>
        <w:t>10</w:t>
      </w:r>
      <w:r w:rsidRPr="00352F43">
        <w:rPr>
          <w:rFonts w:eastAsia="仿宋_GB2312"/>
          <w:szCs w:val="32"/>
        </w:rPr>
        <w:t>个适合四川地域服刑人员心理特性的服刑人员心理评估算法包，涵盖主要犯罪类型的心理综合评估与矫正的智能化应用，为现代监狱提供本土化、科学化的评估手段和工具。</w:t>
      </w:r>
    </w:p>
    <w:p w:rsidR="00DC35BA" w:rsidRPr="00352F43" w:rsidRDefault="00DC35BA" w:rsidP="00DC35BA">
      <w:pPr>
        <w:spacing w:line="540" w:lineRule="exact"/>
        <w:ind w:firstLine="640"/>
        <w:rPr>
          <w:rFonts w:eastAsia="仿宋_GB2312"/>
          <w:szCs w:val="32"/>
        </w:rPr>
      </w:pPr>
      <w:r w:rsidRPr="00352F43">
        <w:rPr>
          <w:rFonts w:eastAsia="仿宋_GB2312"/>
          <w:szCs w:val="32"/>
        </w:rPr>
        <w:lastRenderedPageBreak/>
        <w:t>有关说明：由省监狱管理局出具推荐文件，需医疗机构牵头申报，</w:t>
      </w:r>
      <w:proofErr w:type="gramStart"/>
      <w:r w:rsidRPr="00352F43">
        <w:rPr>
          <w:rFonts w:eastAsia="仿宋_GB2312"/>
          <w:szCs w:val="32"/>
        </w:rPr>
        <w:t>拟支持</w:t>
      </w:r>
      <w:proofErr w:type="gramEnd"/>
      <w:r w:rsidRPr="00352F43">
        <w:rPr>
          <w:rFonts w:eastAsia="仿宋_GB2312"/>
          <w:szCs w:val="32"/>
        </w:rPr>
        <w:t>项目</w:t>
      </w:r>
      <w:r w:rsidRPr="00352F43">
        <w:rPr>
          <w:rFonts w:eastAsia="仿宋_GB2312"/>
          <w:szCs w:val="32"/>
        </w:rPr>
        <w:t>1</w:t>
      </w:r>
      <w:r w:rsidRPr="00352F43">
        <w:rPr>
          <w:rFonts w:eastAsia="仿宋_GB2312"/>
          <w:szCs w:val="32"/>
        </w:rPr>
        <w:t>个，支持经费不超过</w:t>
      </w:r>
      <w:r w:rsidRPr="00352F43">
        <w:rPr>
          <w:rFonts w:eastAsia="仿宋_GB2312"/>
          <w:szCs w:val="32"/>
        </w:rPr>
        <w:t>200</w:t>
      </w:r>
      <w:r w:rsidRPr="00352F43">
        <w:rPr>
          <w:rFonts w:eastAsia="仿宋_GB2312"/>
          <w:szCs w:val="32"/>
        </w:rPr>
        <w:t>万元。</w:t>
      </w:r>
    </w:p>
    <w:p w:rsidR="00DC35BA" w:rsidRPr="00352F43" w:rsidRDefault="00DC35BA" w:rsidP="00DC35BA">
      <w:pPr>
        <w:spacing w:line="540" w:lineRule="exact"/>
        <w:ind w:firstLine="640"/>
        <w:rPr>
          <w:rFonts w:eastAsia="仿宋_GB2312"/>
          <w:szCs w:val="32"/>
        </w:rPr>
      </w:pPr>
      <w:r w:rsidRPr="00352F43">
        <w:rPr>
          <w:rFonts w:eastAsia="仿宋_GB2312"/>
          <w:szCs w:val="32"/>
        </w:rPr>
        <w:t>10.</w:t>
      </w:r>
      <w:r w:rsidRPr="00352F43">
        <w:rPr>
          <w:rFonts w:eastAsia="仿宋_GB2312"/>
          <w:szCs w:val="32"/>
        </w:rPr>
        <w:t>基于新型生物标志物的早期包虫病人工智能诊断系统研究。</w:t>
      </w:r>
    </w:p>
    <w:p w:rsidR="00DC35BA" w:rsidRPr="00352F43" w:rsidRDefault="00DC35BA" w:rsidP="00DC35BA">
      <w:pPr>
        <w:spacing w:line="540" w:lineRule="exact"/>
        <w:ind w:firstLine="640"/>
        <w:rPr>
          <w:rFonts w:eastAsia="仿宋_GB2312"/>
          <w:szCs w:val="32"/>
        </w:rPr>
      </w:pPr>
      <w:r w:rsidRPr="00352F43">
        <w:rPr>
          <w:rFonts w:eastAsia="仿宋_GB2312"/>
          <w:szCs w:val="32"/>
        </w:rPr>
        <w:t>建设内容：快速整合当地医疗、科研资源，研究建立包虫病筛查的人群队列，收集相应指标，为新型生物标志物的筛选建立数据队列基础；研究队列随访机制，建立动态可追溯的数据队列；采集人群队列生物样本，对已采集的样本进行高通量测序，筛选包虫病早期诊断新型生物标志物；研究基于生物标志物与队列信息的诊断预测模型，采用人工智能的技术方法，建立早期包虫病人工智能诊断系统。</w:t>
      </w:r>
    </w:p>
    <w:p w:rsidR="00DC35BA" w:rsidRPr="00352F43" w:rsidRDefault="00DC35BA" w:rsidP="00DC35BA">
      <w:pPr>
        <w:spacing w:line="540" w:lineRule="exact"/>
        <w:ind w:firstLine="630"/>
        <w:rPr>
          <w:rFonts w:eastAsia="仿宋_GB2312"/>
          <w:szCs w:val="32"/>
        </w:rPr>
      </w:pPr>
      <w:r w:rsidRPr="00352F43">
        <w:rPr>
          <w:rFonts w:eastAsia="仿宋_GB2312"/>
          <w:szCs w:val="32"/>
        </w:rPr>
        <w:t>考核指标：建立不少于</w:t>
      </w:r>
      <w:r w:rsidRPr="00352F43">
        <w:rPr>
          <w:rFonts w:eastAsia="仿宋_GB2312"/>
          <w:szCs w:val="32"/>
        </w:rPr>
        <w:t>500</w:t>
      </w:r>
      <w:r w:rsidRPr="00352F43">
        <w:rPr>
          <w:rFonts w:eastAsia="仿宋_GB2312"/>
          <w:szCs w:val="32"/>
        </w:rPr>
        <w:t>人的筛查队列，记录患者人口统计学信息、流行病学史、家族史、动物接触史、生活方式等相关信息，同时收集血液样本，追踪记录发病与治疗等随访情况。筛选并验证</w:t>
      </w:r>
      <w:r w:rsidRPr="00352F43">
        <w:rPr>
          <w:rFonts w:eastAsia="仿宋_GB2312"/>
          <w:szCs w:val="32"/>
        </w:rPr>
        <w:t>1-2</w:t>
      </w:r>
      <w:r w:rsidRPr="00352F43">
        <w:rPr>
          <w:rFonts w:eastAsia="仿宋_GB2312"/>
          <w:szCs w:val="32"/>
        </w:rPr>
        <w:t>个能实现包虫病早期诊断的生物标志物。研发</w:t>
      </w:r>
      <w:r w:rsidRPr="00352F43">
        <w:rPr>
          <w:rFonts w:eastAsia="仿宋_GB2312"/>
          <w:szCs w:val="32"/>
        </w:rPr>
        <w:t>1</w:t>
      </w:r>
      <w:r w:rsidRPr="00352F43">
        <w:rPr>
          <w:rFonts w:eastAsia="仿宋_GB2312"/>
          <w:szCs w:val="32"/>
        </w:rPr>
        <w:t>个基于生物标志物与队列信息的人工智能早期包虫病诊断系统。</w:t>
      </w:r>
    </w:p>
    <w:p w:rsidR="00DC35BA" w:rsidRPr="00352F43" w:rsidRDefault="00DC35BA" w:rsidP="00DC35BA">
      <w:pPr>
        <w:spacing w:line="540" w:lineRule="exact"/>
        <w:ind w:firstLine="630"/>
        <w:rPr>
          <w:rFonts w:eastAsia="仿宋_GB2312"/>
          <w:szCs w:val="32"/>
        </w:rPr>
      </w:pPr>
      <w:r w:rsidRPr="00352F43">
        <w:rPr>
          <w:rFonts w:eastAsia="仿宋_GB2312"/>
          <w:szCs w:val="32"/>
        </w:rPr>
        <w:t>有关说明：需由四川省临床医学研究中心与具有自主知识产权测序技术的单位联合申报，</w:t>
      </w:r>
      <w:proofErr w:type="gramStart"/>
      <w:r w:rsidRPr="00352F43">
        <w:rPr>
          <w:rFonts w:eastAsia="仿宋_GB2312"/>
          <w:szCs w:val="32"/>
        </w:rPr>
        <w:t>拟支持</w:t>
      </w:r>
      <w:proofErr w:type="gramEnd"/>
      <w:r w:rsidRPr="00352F43">
        <w:rPr>
          <w:rFonts w:eastAsia="仿宋_GB2312"/>
          <w:szCs w:val="32"/>
        </w:rPr>
        <w:t>项目</w:t>
      </w:r>
      <w:r w:rsidRPr="00352F43">
        <w:rPr>
          <w:rFonts w:eastAsia="仿宋_GB2312"/>
          <w:szCs w:val="32"/>
        </w:rPr>
        <w:t>1</w:t>
      </w:r>
      <w:r w:rsidRPr="00352F43">
        <w:rPr>
          <w:rFonts w:eastAsia="仿宋_GB2312"/>
          <w:szCs w:val="32"/>
        </w:rPr>
        <w:t>个，支持经费不超过</w:t>
      </w:r>
      <w:r w:rsidRPr="00352F43">
        <w:rPr>
          <w:rFonts w:eastAsia="仿宋_GB2312"/>
          <w:szCs w:val="32"/>
        </w:rPr>
        <w:t>200</w:t>
      </w:r>
      <w:r w:rsidRPr="00352F43">
        <w:rPr>
          <w:rFonts w:eastAsia="仿宋_GB2312"/>
          <w:szCs w:val="32"/>
        </w:rPr>
        <w:t>万元。</w:t>
      </w:r>
      <w:r w:rsidRPr="00352F43">
        <w:rPr>
          <w:rFonts w:eastAsia="仿宋_GB2312"/>
          <w:szCs w:val="32"/>
        </w:rPr>
        <w:br w:type="page"/>
      </w:r>
    </w:p>
    <w:p w:rsidR="00DC35BA" w:rsidRPr="00352F43" w:rsidRDefault="00DC35BA" w:rsidP="00DC35BA">
      <w:pPr>
        <w:spacing w:line="560" w:lineRule="exact"/>
        <w:rPr>
          <w:rFonts w:eastAsia="黑体"/>
          <w:szCs w:val="32"/>
        </w:rPr>
      </w:pPr>
      <w:r w:rsidRPr="00352F43">
        <w:rPr>
          <w:rFonts w:eastAsia="黑体"/>
          <w:szCs w:val="32"/>
        </w:rPr>
        <w:lastRenderedPageBreak/>
        <w:t>附件</w:t>
      </w:r>
      <w:r w:rsidRPr="00352F43">
        <w:rPr>
          <w:rFonts w:eastAsia="黑体"/>
          <w:szCs w:val="32"/>
        </w:rPr>
        <w:t>3-1</w:t>
      </w:r>
    </w:p>
    <w:p w:rsidR="00DC35BA" w:rsidRPr="00352F43" w:rsidRDefault="00DC35BA" w:rsidP="00DC35BA">
      <w:pPr>
        <w:spacing w:line="560" w:lineRule="exact"/>
        <w:jc w:val="center"/>
        <w:rPr>
          <w:rFonts w:eastAsia="黑体"/>
          <w:sz w:val="36"/>
          <w:szCs w:val="36"/>
        </w:rPr>
      </w:pPr>
    </w:p>
    <w:p w:rsidR="00DC35BA" w:rsidRPr="00352F43" w:rsidRDefault="00DC35BA" w:rsidP="00DC35BA">
      <w:pPr>
        <w:spacing w:line="560" w:lineRule="exact"/>
        <w:jc w:val="center"/>
        <w:rPr>
          <w:rFonts w:eastAsia="方正小标宋_GBK"/>
          <w:sz w:val="44"/>
          <w:szCs w:val="44"/>
        </w:rPr>
      </w:pPr>
      <w:r w:rsidRPr="00352F43">
        <w:rPr>
          <w:rFonts w:eastAsia="方正小标宋_GBK"/>
          <w:sz w:val="44"/>
          <w:szCs w:val="44"/>
        </w:rPr>
        <w:t>有关说明</w:t>
      </w:r>
    </w:p>
    <w:p w:rsidR="00DC35BA" w:rsidRPr="00352F43" w:rsidRDefault="00DC35BA" w:rsidP="00DC35BA">
      <w:pPr>
        <w:spacing w:line="560" w:lineRule="exact"/>
        <w:ind w:firstLine="640"/>
        <w:rPr>
          <w:rFonts w:eastAsia="仿宋_GB2312"/>
          <w:szCs w:val="32"/>
        </w:rPr>
      </w:pPr>
    </w:p>
    <w:p w:rsidR="00DC35BA" w:rsidRPr="00352F43" w:rsidRDefault="00DC35BA" w:rsidP="00DC35BA">
      <w:pPr>
        <w:spacing w:line="560" w:lineRule="exact"/>
        <w:ind w:firstLine="640"/>
        <w:rPr>
          <w:rFonts w:eastAsia="仿宋_GB2312"/>
          <w:szCs w:val="32"/>
        </w:rPr>
      </w:pPr>
      <w:r w:rsidRPr="00352F43">
        <w:rPr>
          <w:rFonts w:eastAsia="仿宋_GB2312"/>
          <w:szCs w:val="32"/>
        </w:rPr>
        <w:t>1.</w:t>
      </w:r>
      <w:r w:rsidRPr="00352F43">
        <w:rPr>
          <w:rFonts w:eastAsia="仿宋_GB2312"/>
          <w:szCs w:val="32"/>
        </w:rPr>
        <w:t>本领域研究涉及人体研究需按照规定通过伦理审查并签署</w:t>
      </w:r>
      <w:r w:rsidRPr="00352F43">
        <w:rPr>
          <w:rFonts w:eastAsia="仿宋_GB2312"/>
          <w:szCs w:val="32"/>
        </w:rPr>
        <w:t xml:space="preserve"> </w:t>
      </w:r>
      <w:r w:rsidRPr="00352F43">
        <w:rPr>
          <w:rFonts w:eastAsia="仿宋_GB2312"/>
          <w:szCs w:val="32"/>
        </w:rPr>
        <w:t>知情同意书。</w:t>
      </w:r>
      <w:r w:rsidRPr="00352F43">
        <w:rPr>
          <w:rFonts w:eastAsia="仿宋_GB2312"/>
          <w:szCs w:val="32"/>
        </w:rPr>
        <w:t xml:space="preserve"> </w:t>
      </w:r>
    </w:p>
    <w:p w:rsidR="00DC35BA" w:rsidRPr="00352F43" w:rsidRDefault="00DC35BA" w:rsidP="00DC35BA">
      <w:pPr>
        <w:spacing w:line="560" w:lineRule="exact"/>
        <w:ind w:firstLine="640"/>
        <w:rPr>
          <w:rFonts w:eastAsia="仿宋_GB2312"/>
          <w:szCs w:val="32"/>
        </w:rPr>
      </w:pPr>
      <w:r w:rsidRPr="00352F43">
        <w:rPr>
          <w:rFonts w:eastAsia="仿宋_GB2312"/>
          <w:szCs w:val="32"/>
        </w:rPr>
        <w:t>2.</w:t>
      </w:r>
      <w:r w:rsidRPr="00352F43">
        <w:rPr>
          <w:rFonts w:eastAsia="仿宋_GB2312"/>
          <w:szCs w:val="32"/>
        </w:rPr>
        <w:t>本领域研究涉及我国人类遗传资源采集、保藏、利用、对外提供等，须遵照《中华人民共和国人类遗传资源管理条例》（国务院令第</w:t>
      </w:r>
      <w:r w:rsidRPr="00352F43">
        <w:rPr>
          <w:rFonts w:eastAsia="仿宋_GB2312"/>
          <w:szCs w:val="32"/>
        </w:rPr>
        <w:t>717</w:t>
      </w:r>
      <w:r w:rsidRPr="00352F43">
        <w:rPr>
          <w:rFonts w:eastAsia="仿宋_GB2312"/>
          <w:szCs w:val="32"/>
        </w:rPr>
        <w:t>号）相关规定执行。</w:t>
      </w:r>
      <w:r w:rsidRPr="00352F43">
        <w:rPr>
          <w:rFonts w:eastAsia="仿宋_GB2312"/>
          <w:szCs w:val="32"/>
        </w:rPr>
        <w:t xml:space="preserve"> </w:t>
      </w:r>
    </w:p>
    <w:p w:rsidR="00DC35BA" w:rsidRPr="00352F43" w:rsidRDefault="00DC35BA" w:rsidP="00DC35BA">
      <w:pPr>
        <w:spacing w:line="560" w:lineRule="exact"/>
        <w:ind w:firstLine="640"/>
        <w:rPr>
          <w:rFonts w:eastAsia="仿宋_GB2312"/>
          <w:szCs w:val="32"/>
        </w:rPr>
      </w:pPr>
      <w:r w:rsidRPr="00352F43">
        <w:rPr>
          <w:rFonts w:eastAsia="仿宋_GB2312"/>
          <w:szCs w:val="32"/>
        </w:rPr>
        <w:t>3.</w:t>
      </w:r>
      <w:r w:rsidRPr="00352F43">
        <w:rPr>
          <w:rFonts w:eastAsia="仿宋_GB2312"/>
          <w:szCs w:val="32"/>
        </w:rPr>
        <w:t>本领域研究涉及实验动物和动物实验，要遵守国家实验动</w:t>
      </w:r>
      <w:r w:rsidRPr="00352F43">
        <w:rPr>
          <w:rFonts w:eastAsia="仿宋_GB2312"/>
          <w:szCs w:val="32"/>
        </w:rPr>
        <w:t xml:space="preserve"> </w:t>
      </w:r>
      <w:r w:rsidRPr="00352F43">
        <w:rPr>
          <w:rFonts w:eastAsia="仿宋_GB2312"/>
          <w:szCs w:val="32"/>
        </w:rPr>
        <w:t>物管理的法律、法规、技术标准及有关规定，使用合格实验动物，</w:t>
      </w:r>
      <w:r w:rsidRPr="00352F43">
        <w:rPr>
          <w:rFonts w:eastAsia="仿宋_GB2312"/>
          <w:szCs w:val="32"/>
        </w:rPr>
        <w:t xml:space="preserve"> </w:t>
      </w:r>
      <w:r w:rsidRPr="00352F43">
        <w:rPr>
          <w:rFonts w:eastAsia="仿宋_GB2312"/>
          <w:szCs w:val="32"/>
        </w:rPr>
        <w:t>在合格设施内进行动物实验，保证实验过程合法，实验结果真实、</w:t>
      </w:r>
      <w:r w:rsidRPr="00352F43">
        <w:rPr>
          <w:rFonts w:eastAsia="仿宋_GB2312"/>
          <w:szCs w:val="32"/>
        </w:rPr>
        <w:t xml:space="preserve"> </w:t>
      </w:r>
      <w:r w:rsidRPr="00352F43">
        <w:rPr>
          <w:rFonts w:eastAsia="仿宋_GB2312"/>
          <w:szCs w:val="32"/>
        </w:rPr>
        <w:t>有效，并通过实验动物福利和伦理审查。</w:t>
      </w:r>
    </w:p>
    <w:p w:rsidR="00DC35BA" w:rsidRPr="00352F43" w:rsidRDefault="00DC35BA" w:rsidP="00DC35BA">
      <w:pPr>
        <w:spacing w:line="560" w:lineRule="exact"/>
        <w:ind w:firstLine="640"/>
        <w:rPr>
          <w:rFonts w:eastAsia="仿宋_GB2312"/>
          <w:szCs w:val="32"/>
        </w:rPr>
      </w:pPr>
      <w:r w:rsidRPr="00352F43">
        <w:rPr>
          <w:rFonts w:eastAsia="仿宋_GB2312"/>
          <w:szCs w:val="32"/>
        </w:rPr>
        <w:t>4.</w:t>
      </w:r>
      <w:r w:rsidRPr="00352F43">
        <w:rPr>
          <w:rFonts w:eastAsia="仿宋_GB2312"/>
          <w:szCs w:val="32"/>
        </w:rPr>
        <w:t>为临床诊疗、采供血服务等活动需要，采集、保藏器官、组织、细胞等人体物质及开展相关活动，须依照相关法律、行政法规规定执行。</w:t>
      </w:r>
    </w:p>
    <w:p w:rsidR="00DC35BA" w:rsidRPr="00352F43" w:rsidRDefault="00DC35BA" w:rsidP="00DC35BA">
      <w:pPr>
        <w:spacing w:line="560" w:lineRule="exact"/>
        <w:ind w:firstLine="640"/>
        <w:rPr>
          <w:rFonts w:eastAsia="仿宋_GB2312"/>
          <w:szCs w:val="32"/>
        </w:rPr>
      </w:pPr>
      <w:r w:rsidRPr="00352F43">
        <w:rPr>
          <w:rFonts w:eastAsia="仿宋_GB2312"/>
          <w:szCs w:val="32"/>
        </w:rPr>
        <w:t>5.</w:t>
      </w:r>
      <w:r w:rsidRPr="00352F43">
        <w:rPr>
          <w:rFonts w:eastAsia="仿宋_GB2312"/>
          <w:szCs w:val="32"/>
        </w:rPr>
        <w:t>所有项目均应整体申报，须覆盖全部考核指标。</w:t>
      </w:r>
    </w:p>
    <w:p w:rsidR="00DC35BA" w:rsidRPr="00352F43" w:rsidRDefault="00DC35BA" w:rsidP="00DC35BA">
      <w:pPr>
        <w:widowControl/>
        <w:spacing w:line="320" w:lineRule="exact"/>
        <w:jc w:val="left"/>
      </w:pPr>
      <w:r w:rsidRPr="00352F43">
        <w:br w:type="page"/>
      </w:r>
    </w:p>
    <w:p w:rsidR="00DC35BA" w:rsidRPr="00352F43" w:rsidRDefault="00DC35BA" w:rsidP="00DC35BA">
      <w:pPr>
        <w:spacing w:line="560" w:lineRule="exact"/>
        <w:rPr>
          <w:rFonts w:eastAsia="黑体"/>
          <w:szCs w:val="32"/>
        </w:rPr>
      </w:pPr>
      <w:r w:rsidRPr="00352F43">
        <w:rPr>
          <w:rFonts w:eastAsia="黑体"/>
          <w:szCs w:val="32"/>
        </w:rPr>
        <w:lastRenderedPageBreak/>
        <w:t>附件</w:t>
      </w:r>
      <w:r w:rsidRPr="00352F43">
        <w:rPr>
          <w:rFonts w:eastAsia="黑体"/>
          <w:szCs w:val="32"/>
        </w:rPr>
        <w:t>3-2</w:t>
      </w:r>
    </w:p>
    <w:p w:rsidR="00DC35BA" w:rsidRPr="00352F43" w:rsidRDefault="00DC35BA" w:rsidP="00DC35BA"/>
    <w:p w:rsidR="00DC35BA" w:rsidRPr="00352F43" w:rsidRDefault="00DC35BA" w:rsidP="00DC35BA">
      <w:pPr>
        <w:adjustRightInd w:val="0"/>
        <w:snapToGrid w:val="0"/>
        <w:spacing w:line="600" w:lineRule="exact"/>
        <w:jc w:val="center"/>
        <w:rPr>
          <w:rFonts w:eastAsia="方正小标宋_GBK"/>
          <w:sz w:val="36"/>
          <w:szCs w:val="36"/>
        </w:rPr>
      </w:pPr>
      <w:r w:rsidRPr="00352F43">
        <w:rPr>
          <w:rFonts w:eastAsia="方正小标宋_GBK"/>
          <w:sz w:val="36"/>
          <w:szCs w:val="36"/>
        </w:rPr>
        <w:t>2020</w:t>
      </w:r>
      <w:r w:rsidRPr="00352F43">
        <w:rPr>
          <w:rFonts w:eastAsia="方正小标宋_GBK"/>
          <w:sz w:val="36"/>
          <w:szCs w:val="36"/>
        </w:rPr>
        <w:t>年第二批省级重点研发计划医药健康领域</w:t>
      </w:r>
    </w:p>
    <w:p w:rsidR="00DC35BA" w:rsidRPr="00352F43" w:rsidRDefault="00DC35BA" w:rsidP="00DC35BA">
      <w:pPr>
        <w:adjustRightInd w:val="0"/>
        <w:snapToGrid w:val="0"/>
        <w:spacing w:line="600" w:lineRule="exact"/>
        <w:jc w:val="center"/>
        <w:rPr>
          <w:rFonts w:eastAsia="方正小标宋_GBK"/>
          <w:sz w:val="36"/>
          <w:szCs w:val="36"/>
        </w:rPr>
      </w:pPr>
      <w:r w:rsidRPr="00352F43">
        <w:rPr>
          <w:rFonts w:eastAsia="方正小标宋_GBK"/>
          <w:sz w:val="36"/>
          <w:szCs w:val="36"/>
        </w:rPr>
        <w:t>项目申报指南编写专家名单</w:t>
      </w:r>
    </w:p>
    <w:p w:rsidR="00DC35BA" w:rsidRPr="00352F43" w:rsidRDefault="00DC35BA" w:rsidP="00DC35BA">
      <w:pPr>
        <w:adjustRightInd w:val="0"/>
        <w:snapToGrid w:val="0"/>
        <w:spacing w:line="600" w:lineRule="exact"/>
        <w:rPr>
          <w:rFonts w:eastAsia="方正小标宋_GBK"/>
        </w:rPr>
      </w:pPr>
    </w:p>
    <w:p w:rsidR="00DC35BA" w:rsidRPr="00352F43" w:rsidRDefault="00DC35BA" w:rsidP="00DC35BA">
      <w:pPr>
        <w:spacing w:line="560" w:lineRule="exact"/>
        <w:ind w:firstLine="640"/>
        <w:rPr>
          <w:rFonts w:eastAsia="仿宋_GB2312"/>
          <w:szCs w:val="32"/>
        </w:rPr>
      </w:pPr>
    </w:p>
    <w:p w:rsidR="00DC35BA" w:rsidRPr="00352F43" w:rsidRDefault="00DC35BA" w:rsidP="00DC35BA">
      <w:pPr>
        <w:spacing w:line="560" w:lineRule="exact"/>
        <w:ind w:firstLine="640"/>
        <w:rPr>
          <w:rFonts w:eastAsia="仿宋_GB2312"/>
          <w:szCs w:val="32"/>
        </w:rPr>
      </w:pPr>
      <w:r w:rsidRPr="00352F43">
        <w:rPr>
          <w:rFonts w:eastAsia="仿宋_GB2312"/>
          <w:szCs w:val="32"/>
        </w:rPr>
        <w:t>邓洪新</w:t>
      </w:r>
      <w:r w:rsidRPr="00352F43">
        <w:rPr>
          <w:rFonts w:eastAsia="仿宋_GB2312"/>
          <w:szCs w:val="32"/>
        </w:rPr>
        <w:t xml:space="preserve">  </w:t>
      </w:r>
      <w:r w:rsidRPr="00352F43">
        <w:rPr>
          <w:rFonts w:eastAsia="仿宋_GB2312"/>
          <w:szCs w:val="32"/>
        </w:rPr>
        <w:t>四川大学生物治疗国家重点实验室教授</w:t>
      </w:r>
    </w:p>
    <w:p w:rsidR="00DC35BA" w:rsidRPr="00352F43" w:rsidRDefault="00DC35BA" w:rsidP="00CD3750">
      <w:pPr>
        <w:spacing w:line="560" w:lineRule="exact"/>
        <w:ind w:firstLine="640"/>
        <w:rPr>
          <w:rFonts w:eastAsia="仿宋_GB2312"/>
          <w:szCs w:val="32"/>
        </w:rPr>
      </w:pPr>
      <w:r w:rsidRPr="00352F43">
        <w:rPr>
          <w:rFonts w:eastAsia="仿宋_GB2312"/>
          <w:szCs w:val="32"/>
        </w:rPr>
        <w:t>王</w:t>
      </w:r>
      <w:r w:rsidRPr="00352F43">
        <w:rPr>
          <w:rFonts w:eastAsia="仿宋_GB2312"/>
          <w:szCs w:val="32"/>
        </w:rPr>
        <w:t xml:space="preserve">  </w:t>
      </w:r>
      <w:r w:rsidR="00CD3750">
        <w:rPr>
          <w:rFonts w:eastAsia="仿宋_GB2312" w:hint="eastAsia"/>
          <w:szCs w:val="32"/>
        </w:rPr>
        <w:t>峥</w:t>
      </w:r>
      <w:bookmarkStart w:id="14" w:name="_GoBack"/>
      <w:bookmarkEnd w:id="14"/>
      <w:r w:rsidRPr="00352F43">
        <w:rPr>
          <w:rFonts w:eastAsia="仿宋_GB2312"/>
          <w:szCs w:val="32"/>
        </w:rPr>
        <w:t xml:space="preserve">  </w:t>
      </w:r>
      <w:r w:rsidRPr="00352F43">
        <w:rPr>
          <w:rFonts w:eastAsia="仿宋_GB2312"/>
          <w:szCs w:val="32"/>
        </w:rPr>
        <w:t>四川大学华西医院教授</w:t>
      </w:r>
    </w:p>
    <w:p w:rsidR="00DC35BA" w:rsidRPr="00352F43" w:rsidRDefault="00DC35BA" w:rsidP="00DC35BA">
      <w:pPr>
        <w:spacing w:line="560" w:lineRule="exact"/>
        <w:ind w:firstLine="640"/>
        <w:rPr>
          <w:rFonts w:eastAsia="仿宋_GB2312"/>
          <w:szCs w:val="32"/>
        </w:rPr>
      </w:pPr>
      <w:proofErr w:type="gramStart"/>
      <w:r w:rsidRPr="00352F43">
        <w:rPr>
          <w:rFonts w:eastAsia="仿宋_GB2312"/>
          <w:szCs w:val="32"/>
        </w:rPr>
        <w:t>刘友平</w:t>
      </w:r>
      <w:proofErr w:type="gramEnd"/>
      <w:r w:rsidRPr="00352F43">
        <w:rPr>
          <w:rFonts w:eastAsia="仿宋_GB2312"/>
          <w:szCs w:val="32"/>
        </w:rPr>
        <w:t xml:space="preserve">  </w:t>
      </w:r>
      <w:r w:rsidRPr="00352F43">
        <w:rPr>
          <w:rFonts w:eastAsia="仿宋_GB2312"/>
          <w:szCs w:val="32"/>
        </w:rPr>
        <w:t>成都中医药大学教授</w:t>
      </w:r>
    </w:p>
    <w:p w:rsidR="00DC35BA" w:rsidRPr="00352F43" w:rsidRDefault="00DC35BA" w:rsidP="00DC35BA">
      <w:pPr>
        <w:spacing w:line="560" w:lineRule="exact"/>
        <w:ind w:firstLine="640"/>
        <w:rPr>
          <w:rFonts w:eastAsia="仿宋_GB2312"/>
          <w:szCs w:val="32"/>
        </w:rPr>
      </w:pPr>
      <w:r w:rsidRPr="00352F43">
        <w:rPr>
          <w:rFonts w:eastAsia="仿宋_GB2312"/>
          <w:szCs w:val="32"/>
        </w:rPr>
        <w:t>杨</w:t>
      </w:r>
      <w:r w:rsidRPr="00352F43">
        <w:rPr>
          <w:rFonts w:eastAsia="仿宋_GB2312"/>
          <w:szCs w:val="32"/>
        </w:rPr>
        <w:t xml:space="preserve">  </w:t>
      </w:r>
      <w:proofErr w:type="gramStart"/>
      <w:r w:rsidRPr="00352F43">
        <w:rPr>
          <w:rFonts w:eastAsia="仿宋_GB2312"/>
          <w:szCs w:val="32"/>
        </w:rPr>
        <w:t>莉</w:t>
      </w:r>
      <w:proofErr w:type="gramEnd"/>
      <w:r w:rsidRPr="00352F43">
        <w:rPr>
          <w:rFonts w:eastAsia="仿宋_GB2312"/>
          <w:szCs w:val="32"/>
        </w:rPr>
        <w:t xml:space="preserve">  </w:t>
      </w:r>
      <w:r w:rsidRPr="00352F43">
        <w:rPr>
          <w:rFonts w:eastAsia="仿宋_GB2312"/>
          <w:szCs w:val="32"/>
        </w:rPr>
        <w:t>四川大学国家重点实验室研究员</w:t>
      </w:r>
    </w:p>
    <w:p w:rsidR="00DC35BA" w:rsidRPr="00352F43" w:rsidRDefault="00DC35BA" w:rsidP="00DC35BA">
      <w:pPr>
        <w:spacing w:line="560" w:lineRule="exact"/>
        <w:ind w:firstLine="640"/>
        <w:rPr>
          <w:rFonts w:eastAsia="仿宋_GB2312"/>
          <w:szCs w:val="32"/>
        </w:rPr>
      </w:pPr>
    </w:p>
    <w:p w:rsidR="00DC35BA" w:rsidRPr="00352F43" w:rsidRDefault="00DC35BA" w:rsidP="00DC35BA">
      <w:pPr>
        <w:widowControl/>
        <w:spacing w:line="320" w:lineRule="exact"/>
        <w:jc w:val="left"/>
        <w:rPr>
          <w:rFonts w:eastAsia="仿宋_GB2312"/>
          <w:szCs w:val="32"/>
        </w:rPr>
      </w:pPr>
      <w:r w:rsidRPr="00352F43">
        <w:rPr>
          <w:rFonts w:eastAsia="仿宋_GB2312"/>
          <w:szCs w:val="32"/>
        </w:rPr>
        <w:br w:type="page"/>
      </w:r>
    </w:p>
    <w:p w:rsidR="00DC35BA" w:rsidRPr="00352F43" w:rsidRDefault="00DC35BA" w:rsidP="00DC35BA">
      <w:pPr>
        <w:spacing w:line="560" w:lineRule="exact"/>
        <w:rPr>
          <w:rFonts w:eastAsia="黑体"/>
          <w:szCs w:val="32"/>
        </w:rPr>
      </w:pPr>
      <w:r w:rsidRPr="00352F43">
        <w:rPr>
          <w:rFonts w:eastAsia="黑体"/>
          <w:szCs w:val="32"/>
        </w:rPr>
        <w:lastRenderedPageBreak/>
        <w:t>附件</w:t>
      </w:r>
      <w:r w:rsidRPr="00352F43">
        <w:rPr>
          <w:rFonts w:eastAsia="黑体"/>
          <w:szCs w:val="32"/>
        </w:rPr>
        <w:t>3-3</w:t>
      </w:r>
    </w:p>
    <w:p w:rsidR="00DC35BA" w:rsidRPr="00352F43" w:rsidRDefault="00DC35BA" w:rsidP="00DC35BA">
      <w:pPr>
        <w:spacing w:line="560" w:lineRule="exact"/>
        <w:ind w:firstLine="640"/>
        <w:rPr>
          <w:rFonts w:eastAsia="仿宋_GB2312"/>
          <w:szCs w:val="32"/>
        </w:rPr>
      </w:pPr>
    </w:p>
    <w:p w:rsidR="00DC35BA" w:rsidRPr="00352F43" w:rsidRDefault="00DC35BA" w:rsidP="00DC35BA">
      <w:pPr>
        <w:adjustRightInd w:val="0"/>
        <w:snapToGrid w:val="0"/>
        <w:spacing w:line="600" w:lineRule="exact"/>
        <w:jc w:val="center"/>
        <w:rPr>
          <w:rFonts w:eastAsia="方正小标宋_GBK"/>
          <w:sz w:val="36"/>
          <w:szCs w:val="36"/>
        </w:rPr>
      </w:pPr>
      <w:r w:rsidRPr="00352F43">
        <w:rPr>
          <w:rFonts w:eastAsia="方正小标宋_GBK"/>
          <w:sz w:val="36"/>
          <w:szCs w:val="36"/>
        </w:rPr>
        <w:t>2020</w:t>
      </w:r>
      <w:r w:rsidRPr="00352F43">
        <w:rPr>
          <w:rFonts w:eastAsia="方正小标宋_GBK"/>
          <w:sz w:val="36"/>
          <w:szCs w:val="36"/>
        </w:rPr>
        <w:t>年第二批省级重点研发计划医药健康领域</w:t>
      </w:r>
    </w:p>
    <w:p w:rsidR="00DC35BA" w:rsidRPr="00352F43" w:rsidRDefault="00DC35BA" w:rsidP="00DC35BA">
      <w:pPr>
        <w:adjustRightInd w:val="0"/>
        <w:snapToGrid w:val="0"/>
        <w:spacing w:line="600" w:lineRule="exact"/>
        <w:jc w:val="center"/>
        <w:rPr>
          <w:rFonts w:eastAsia="方正小标宋_GBK"/>
          <w:sz w:val="36"/>
          <w:szCs w:val="36"/>
        </w:rPr>
      </w:pPr>
      <w:r w:rsidRPr="00352F43">
        <w:rPr>
          <w:rFonts w:eastAsia="方正小标宋_GBK"/>
          <w:sz w:val="36"/>
          <w:szCs w:val="36"/>
        </w:rPr>
        <w:t>项目申报指南论证专家名单</w:t>
      </w:r>
    </w:p>
    <w:p w:rsidR="00DC35BA" w:rsidRPr="00352F43" w:rsidRDefault="00DC35BA" w:rsidP="00DC35BA">
      <w:pPr>
        <w:spacing w:line="560" w:lineRule="exact"/>
        <w:ind w:firstLine="640"/>
        <w:rPr>
          <w:rFonts w:eastAsia="仿宋_GB2312"/>
          <w:szCs w:val="32"/>
        </w:rPr>
      </w:pPr>
    </w:p>
    <w:p w:rsidR="00DC35BA" w:rsidRPr="00352F43" w:rsidRDefault="00DC35BA" w:rsidP="00DC35BA">
      <w:pPr>
        <w:spacing w:line="560" w:lineRule="exact"/>
        <w:ind w:firstLine="640"/>
        <w:rPr>
          <w:rFonts w:eastAsia="仿宋_GB2312"/>
          <w:szCs w:val="32"/>
        </w:rPr>
      </w:pPr>
      <w:r w:rsidRPr="00352F43">
        <w:rPr>
          <w:rFonts w:eastAsia="仿宋_GB2312"/>
          <w:szCs w:val="32"/>
        </w:rPr>
        <w:t>魏于全</w:t>
      </w:r>
      <w:r w:rsidRPr="00352F43">
        <w:rPr>
          <w:rFonts w:eastAsia="仿宋_GB2312"/>
          <w:szCs w:val="32"/>
        </w:rPr>
        <w:t xml:space="preserve">  </w:t>
      </w:r>
      <w:r w:rsidRPr="00352F43">
        <w:rPr>
          <w:rFonts w:eastAsia="仿宋_GB2312"/>
          <w:szCs w:val="32"/>
        </w:rPr>
        <w:t>中国科学院院士、四川大学教授</w:t>
      </w:r>
    </w:p>
    <w:p w:rsidR="00DC35BA" w:rsidRPr="00352F43" w:rsidRDefault="00DC35BA" w:rsidP="00DC35BA">
      <w:pPr>
        <w:spacing w:line="560" w:lineRule="exact"/>
        <w:ind w:firstLine="640"/>
        <w:rPr>
          <w:rFonts w:eastAsia="仿宋_GB2312"/>
          <w:szCs w:val="32"/>
        </w:rPr>
      </w:pPr>
      <w:r w:rsidRPr="00352F43">
        <w:rPr>
          <w:rFonts w:eastAsia="仿宋_GB2312"/>
          <w:szCs w:val="32"/>
        </w:rPr>
        <w:t>张</w:t>
      </w:r>
      <w:r w:rsidRPr="00352F43">
        <w:rPr>
          <w:rFonts w:eastAsia="仿宋_GB2312"/>
          <w:szCs w:val="32"/>
        </w:rPr>
        <w:t xml:space="preserve">  </w:t>
      </w:r>
      <w:r w:rsidRPr="00352F43">
        <w:rPr>
          <w:rFonts w:eastAsia="仿宋_GB2312"/>
          <w:szCs w:val="32"/>
        </w:rPr>
        <w:t>伟</w:t>
      </w:r>
      <w:r w:rsidRPr="00352F43">
        <w:rPr>
          <w:rFonts w:eastAsia="仿宋_GB2312"/>
          <w:szCs w:val="32"/>
        </w:rPr>
        <w:t xml:space="preserve">  </w:t>
      </w:r>
      <w:r w:rsidRPr="00352F43">
        <w:rPr>
          <w:rFonts w:eastAsia="仿宋_GB2312"/>
          <w:szCs w:val="32"/>
        </w:rPr>
        <w:t>四川大学华西医院书记</w:t>
      </w:r>
    </w:p>
    <w:p w:rsidR="00DC35BA" w:rsidRPr="00352F43" w:rsidRDefault="00DC35BA" w:rsidP="00DC35BA">
      <w:pPr>
        <w:spacing w:line="560" w:lineRule="exact"/>
        <w:ind w:firstLine="640"/>
        <w:rPr>
          <w:rFonts w:eastAsia="仿宋_GB2312"/>
          <w:szCs w:val="32"/>
        </w:rPr>
      </w:pPr>
      <w:r w:rsidRPr="00352F43">
        <w:rPr>
          <w:rFonts w:eastAsia="仿宋_GB2312"/>
          <w:szCs w:val="32"/>
        </w:rPr>
        <w:t>余曙光</w:t>
      </w:r>
      <w:r w:rsidRPr="00352F43">
        <w:rPr>
          <w:rFonts w:eastAsia="仿宋_GB2312"/>
          <w:szCs w:val="32"/>
        </w:rPr>
        <w:t xml:space="preserve">  </w:t>
      </w:r>
      <w:r w:rsidRPr="00352F43">
        <w:rPr>
          <w:rFonts w:eastAsia="仿宋_GB2312"/>
          <w:szCs w:val="32"/>
        </w:rPr>
        <w:t>成都中医药大学校长</w:t>
      </w:r>
    </w:p>
    <w:p w:rsidR="00DC35BA" w:rsidRPr="00352F43" w:rsidRDefault="00DC35BA" w:rsidP="00DC35BA">
      <w:pPr>
        <w:spacing w:line="560" w:lineRule="exact"/>
        <w:ind w:firstLine="640"/>
        <w:rPr>
          <w:rFonts w:eastAsia="仿宋_GB2312"/>
          <w:szCs w:val="32"/>
        </w:rPr>
      </w:pPr>
      <w:r w:rsidRPr="00352F43">
        <w:rPr>
          <w:rFonts w:eastAsia="仿宋_GB2312"/>
          <w:szCs w:val="32"/>
        </w:rPr>
        <w:t>赵军宁</w:t>
      </w:r>
      <w:r w:rsidRPr="00352F43">
        <w:rPr>
          <w:rFonts w:eastAsia="仿宋_GB2312"/>
          <w:szCs w:val="32"/>
        </w:rPr>
        <w:t xml:space="preserve">  </w:t>
      </w:r>
      <w:r w:rsidRPr="00352F43">
        <w:rPr>
          <w:rFonts w:eastAsia="仿宋_GB2312"/>
          <w:szCs w:val="32"/>
        </w:rPr>
        <w:t>四川省中医药科学院院长</w:t>
      </w:r>
    </w:p>
    <w:p w:rsidR="00DC35BA" w:rsidRPr="00352F43" w:rsidRDefault="00DC35BA" w:rsidP="00DC35BA">
      <w:pPr>
        <w:spacing w:line="560" w:lineRule="exact"/>
        <w:ind w:firstLine="640"/>
        <w:rPr>
          <w:rFonts w:eastAsia="仿宋_GB2312"/>
          <w:szCs w:val="32"/>
        </w:rPr>
      </w:pPr>
      <w:proofErr w:type="gramStart"/>
      <w:r w:rsidRPr="00352F43">
        <w:rPr>
          <w:rFonts w:eastAsia="仿宋_GB2312"/>
          <w:szCs w:val="32"/>
        </w:rPr>
        <w:t>呼永河</w:t>
      </w:r>
      <w:proofErr w:type="gramEnd"/>
      <w:r w:rsidRPr="00352F43">
        <w:rPr>
          <w:rFonts w:eastAsia="仿宋_GB2312"/>
          <w:szCs w:val="32"/>
        </w:rPr>
        <w:t xml:space="preserve">  </w:t>
      </w:r>
      <w:r w:rsidRPr="00352F43">
        <w:rPr>
          <w:rFonts w:eastAsia="仿宋_GB2312"/>
          <w:szCs w:val="32"/>
        </w:rPr>
        <w:t>陆军总医院副院长</w:t>
      </w:r>
    </w:p>
    <w:p w:rsidR="00DC35BA" w:rsidRPr="00352F43" w:rsidRDefault="00DC35BA" w:rsidP="00DC35BA">
      <w:pPr>
        <w:spacing w:line="560" w:lineRule="exact"/>
        <w:ind w:firstLine="640"/>
        <w:rPr>
          <w:rFonts w:eastAsia="仿宋_GB2312"/>
          <w:szCs w:val="32"/>
        </w:rPr>
      </w:pPr>
      <w:r w:rsidRPr="00352F43">
        <w:rPr>
          <w:rFonts w:eastAsia="仿宋_GB2312"/>
          <w:szCs w:val="32"/>
        </w:rPr>
        <w:t>王</w:t>
      </w:r>
      <w:r w:rsidRPr="00352F43">
        <w:rPr>
          <w:rFonts w:eastAsia="仿宋_GB2312"/>
          <w:szCs w:val="32"/>
        </w:rPr>
        <w:t xml:space="preserve">  </w:t>
      </w:r>
      <w:proofErr w:type="gramStart"/>
      <w:r w:rsidRPr="00352F43">
        <w:rPr>
          <w:rFonts w:eastAsia="仿宋_GB2312"/>
          <w:szCs w:val="32"/>
        </w:rPr>
        <w:t>莉</w:t>
      </w:r>
      <w:proofErr w:type="gramEnd"/>
      <w:r w:rsidRPr="00352F43">
        <w:rPr>
          <w:rFonts w:eastAsia="仿宋_GB2312"/>
          <w:szCs w:val="32"/>
        </w:rPr>
        <w:t xml:space="preserve">  </w:t>
      </w:r>
      <w:r w:rsidRPr="00352F43">
        <w:rPr>
          <w:rFonts w:eastAsia="仿宋_GB2312"/>
          <w:szCs w:val="32"/>
        </w:rPr>
        <w:t>成都华西海圻医药科技有限公司董事长、教授</w:t>
      </w:r>
    </w:p>
    <w:p w:rsidR="00DC35BA" w:rsidRPr="00352F43" w:rsidRDefault="00DC35BA" w:rsidP="00DC35BA">
      <w:pPr>
        <w:spacing w:line="560" w:lineRule="exact"/>
        <w:ind w:firstLine="640"/>
        <w:rPr>
          <w:rFonts w:eastAsia="仿宋_GB2312"/>
          <w:szCs w:val="32"/>
        </w:rPr>
      </w:pPr>
      <w:proofErr w:type="gramStart"/>
      <w:r w:rsidRPr="00352F43">
        <w:rPr>
          <w:rFonts w:eastAsia="仿宋_GB2312"/>
          <w:szCs w:val="32"/>
        </w:rPr>
        <w:t>董滨贤</w:t>
      </w:r>
      <w:proofErr w:type="gramEnd"/>
      <w:r w:rsidRPr="00352F43">
        <w:rPr>
          <w:rFonts w:eastAsia="仿宋_GB2312"/>
          <w:szCs w:val="32"/>
        </w:rPr>
        <w:t xml:space="preserve">  </w:t>
      </w:r>
      <w:r w:rsidRPr="00352F43">
        <w:rPr>
          <w:rFonts w:eastAsia="仿宋_GB2312"/>
          <w:szCs w:val="32"/>
        </w:rPr>
        <w:t>四川省医药行业协会高工</w:t>
      </w:r>
    </w:p>
    <w:p w:rsidR="0068383A" w:rsidRPr="00352F43" w:rsidRDefault="0068383A" w:rsidP="0068383A">
      <w:pPr>
        <w:spacing w:line="560" w:lineRule="exact"/>
        <w:rPr>
          <w:rFonts w:eastAsia="仿宋_GB2312"/>
        </w:rPr>
      </w:pPr>
    </w:p>
    <w:p w:rsidR="00352F43" w:rsidRPr="00352F43" w:rsidRDefault="00352F43" w:rsidP="0068383A">
      <w:pPr>
        <w:spacing w:line="560" w:lineRule="exact"/>
        <w:rPr>
          <w:rFonts w:eastAsia="仿宋_GB2312"/>
        </w:rPr>
      </w:pPr>
    </w:p>
    <w:sectPr w:rsidR="00352F43" w:rsidRPr="00352F43" w:rsidSect="00C91DB4">
      <w:footerReference w:type="even" r:id="rId17"/>
      <w:footerReference w:type="default" r:id="rId18"/>
      <w:pgSz w:w="11906" w:h="16838" w:code="9"/>
      <w:pgMar w:top="1814" w:right="1474" w:bottom="1758" w:left="1588" w:header="851" w:footer="1474" w:gutter="0"/>
      <w:cols w:space="0"/>
      <w:docGrid w:type="lines" w:linePitch="579" w:charSpace="-8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6DD2" w:rsidRDefault="007E6DD2" w:rsidP="009727C6">
      <w:r>
        <w:separator/>
      </w:r>
    </w:p>
  </w:endnote>
  <w:endnote w:type="continuationSeparator" w:id="0">
    <w:p w:rsidR="007E6DD2" w:rsidRDefault="007E6DD2" w:rsidP="00972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方正小标宋_GBK">
    <w:panose1 w:val="03000509000000000000"/>
    <w:charset w:val="86"/>
    <w:family w:val="script"/>
    <w:pitch w:val="fixed"/>
    <w:sig w:usb0="00000001" w:usb1="080E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方正小标宋简体">
    <w:altName w:val="Arial Unicode MS"/>
    <w:charset w:val="86"/>
    <w:family w:val="script"/>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5BA" w:rsidRPr="00DC35BA" w:rsidRDefault="00DC35BA" w:rsidP="00DC35BA">
    <w:pPr>
      <w:pStyle w:val="a5"/>
      <w:ind w:firstLineChars="150" w:firstLine="360"/>
      <w:rPr>
        <w:sz w:val="24"/>
        <w:szCs w:val="24"/>
      </w:rPr>
    </w:pPr>
    <w:r w:rsidRPr="00DC35BA">
      <w:rPr>
        <w:sz w:val="24"/>
        <w:szCs w:val="24"/>
      </w:rPr>
      <w:t>―</w:t>
    </w:r>
    <w:r w:rsidRPr="00DC35BA">
      <w:rPr>
        <w:sz w:val="24"/>
        <w:szCs w:val="24"/>
      </w:rPr>
      <w:fldChar w:fldCharType="begin"/>
    </w:r>
    <w:r w:rsidRPr="00DC35BA">
      <w:rPr>
        <w:sz w:val="24"/>
        <w:szCs w:val="24"/>
      </w:rPr>
      <w:instrText xml:space="preserve"> PAGE   \* MERGEFORMAT </w:instrText>
    </w:r>
    <w:r w:rsidRPr="00DC35BA">
      <w:rPr>
        <w:sz w:val="24"/>
        <w:szCs w:val="24"/>
      </w:rPr>
      <w:fldChar w:fldCharType="separate"/>
    </w:r>
    <w:r w:rsidR="00CD3750" w:rsidRPr="00CD3750">
      <w:rPr>
        <w:noProof/>
        <w:sz w:val="24"/>
        <w:szCs w:val="24"/>
        <w:lang w:val="zh-CN"/>
      </w:rPr>
      <w:t>18</w:t>
    </w:r>
    <w:r w:rsidRPr="00DC35BA">
      <w:rPr>
        <w:sz w:val="24"/>
        <w:szCs w:val="24"/>
      </w:rPr>
      <w:fldChar w:fldCharType="end"/>
    </w:r>
    <w:r w:rsidRPr="00DC35BA">
      <w:rPr>
        <w:sz w:val="24"/>
        <w:szCs w:val="24"/>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5BA" w:rsidRPr="00DC35BA" w:rsidRDefault="00DC35BA" w:rsidP="00352F43">
    <w:pPr>
      <w:pStyle w:val="a5"/>
      <w:ind w:firstLineChars="3300" w:firstLine="7920"/>
      <w:jc w:val="both"/>
      <w:rPr>
        <w:sz w:val="24"/>
        <w:szCs w:val="24"/>
      </w:rPr>
    </w:pPr>
    <w:r w:rsidRPr="00DC35BA">
      <w:rPr>
        <w:sz w:val="24"/>
        <w:szCs w:val="24"/>
      </w:rPr>
      <w:t>―</w:t>
    </w:r>
    <w:r w:rsidRPr="00DC35BA">
      <w:rPr>
        <w:sz w:val="24"/>
        <w:szCs w:val="24"/>
      </w:rPr>
      <w:fldChar w:fldCharType="begin"/>
    </w:r>
    <w:r w:rsidRPr="00DC35BA">
      <w:rPr>
        <w:sz w:val="24"/>
        <w:szCs w:val="24"/>
      </w:rPr>
      <w:instrText xml:space="preserve"> PAGE   \* MERGEFORMAT </w:instrText>
    </w:r>
    <w:r w:rsidRPr="00DC35BA">
      <w:rPr>
        <w:sz w:val="24"/>
        <w:szCs w:val="24"/>
      </w:rPr>
      <w:fldChar w:fldCharType="separate"/>
    </w:r>
    <w:r w:rsidR="00CD3750" w:rsidRPr="00CD3750">
      <w:rPr>
        <w:noProof/>
        <w:sz w:val="24"/>
        <w:szCs w:val="24"/>
        <w:lang w:val="zh-CN"/>
      </w:rPr>
      <w:t>17</w:t>
    </w:r>
    <w:r w:rsidRPr="00DC35BA">
      <w:rPr>
        <w:sz w:val="24"/>
        <w:szCs w:val="24"/>
      </w:rPr>
      <w:fldChar w:fldCharType="end"/>
    </w:r>
    <w:r w:rsidRPr="00DC35BA">
      <w:rPr>
        <w:sz w:val="24"/>
        <w:szCs w:val="24"/>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5BA" w:rsidRDefault="00DC35BA" w:rsidP="00352F43">
    <w:pPr>
      <w:pStyle w:val="a5"/>
      <w:ind w:firstLineChars="150" w:firstLine="360"/>
      <w:rPr>
        <w:sz w:val="24"/>
        <w:szCs w:val="24"/>
      </w:rPr>
    </w:pPr>
    <w:r>
      <w:rPr>
        <w:sz w:val="24"/>
        <w:szCs w:val="24"/>
      </w:rPr>
      <w:t>—</w:t>
    </w:r>
    <w:r>
      <w:rPr>
        <w:sz w:val="24"/>
        <w:szCs w:val="24"/>
      </w:rPr>
      <w:fldChar w:fldCharType="begin"/>
    </w:r>
    <w:r>
      <w:rPr>
        <w:sz w:val="24"/>
        <w:szCs w:val="24"/>
      </w:rPr>
      <w:instrText>PAGE   \* MERGEFORMAT</w:instrText>
    </w:r>
    <w:r>
      <w:rPr>
        <w:sz w:val="24"/>
        <w:szCs w:val="24"/>
      </w:rPr>
      <w:fldChar w:fldCharType="separate"/>
    </w:r>
    <w:r w:rsidR="00CD3750" w:rsidRPr="00CD3750">
      <w:rPr>
        <w:noProof/>
        <w:sz w:val="24"/>
        <w:szCs w:val="24"/>
        <w:lang w:val="zh-CN"/>
      </w:rPr>
      <w:t>44</w:t>
    </w:r>
    <w:r>
      <w:rPr>
        <w:sz w:val="24"/>
        <w:szCs w:val="24"/>
      </w:rPr>
      <w:fldChar w:fldCharType="end"/>
    </w:r>
    <w:r>
      <w:rPr>
        <w:sz w:val="24"/>
        <w:szCs w:val="24"/>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5BA" w:rsidRDefault="00DC35BA" w:rsidP="00352F43">
    <w:pPr>
      <w:pStyle w:val="a5"/>
      <w:ind w:right="360"/>
      <w:jc w:val="right"/>
      <w:rPr>
        <w:sz w:val="24"/>
        <w:szCs w:val="24"/>
      </w:rPr>
    </w:pPr>
    <w:r>
      <w:rPr>
        <w:rFonts w:hint="eastAsia"/>
        <w:sz w:val="24"/>
        <w:szCs w:val="24"/>
      </w:rPr>
      <w:t>—</w:t>
    </w:r>
    <w:r>
      <w:rPr>
        <w:sz w:val="24"/>
        <w:szCs w:val="24"/>
      </w:rPr>
      <w:fldChar w:fldCharType="begin"/>
    </w:r>
    <w:r>
      <w:rPr>
        <w:sz w:val="24"/>
        <w:szCs w:val="24"/>
      </w:rPr>
      <w:instrText>PAGE   \* MERGEFORMAT</w:instrText>
    </w:r>
    <w:r>
      <w:rPr>
        <w:sz w:val="24"/>
        <w:szCs w:val="24"/>
      </w:rPr>
      <w:fldChar w:fldCharType="separate"/>
    </w:r>
    <w:r w:rsidR="00CD3750">
      <w:rPr>
        <w:noProof/>
        <w:sz w:val="24"/>
        <w:szCs w:val="24"/>
      </w:rPr>
      <w:t>45</w:t>
    </w:r>
    <w:r>
      <w:rPr>
        <w:sz w:val="24"/>
        <w:szCs w:val="24"/>
      </w:rPr>
      <w:fldChar w:fldCharType="end"/>
    </w:r>
    <w:r>
      <w:rPr>
        <w:rFonts w:hint="eastAsia"/>
        <w:sz w:val="24"/>
        <w:szCs w:val="24"/>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5BA" w:rsidRDefault="00DC35BA">
    <w:pPr>
      <w:pStyle w:val="a5"/>
      <w:rPr>
        <w:sz w:val="24"/>
        <w:szCs w:val="24"/>
      </w:rPr>
    </w:pPr>
    <w:r>
      <w:rPr>
        <w:sz w:val="24"/>
        <w:szCs w:val="24"/>
      </w:rPr>
      <w:t>—</w:t>
    </w:r>
    <w:r>
      <w:rPr>
        <w:sz w:val="24"/>
        <w:szCs w:val="24"/>
      </w:rPr>
      <w:fldChar w:fldCharType="begin"/>
    </w:r>
    <w:r>
      <w:rPr>
        <w:sz w:val="24"/>
        <w:szCs w:val="24"/>
      </w:rPr>
      <w:instrText>PAGE   \* MERGEFORMAT</w:instrText>
    </w:r>
    <w:r>
      <w:rPr>
        <w:sz w:val="24"/>
        <w:szCs w:val="24"/>
      </w:rPr>
      <w:fldChar w:fldCharType="separate"/>
    </w:r>
    <w:r w:rsidR="00CD3750" w:rsidRPr="00CD3750">
      <w:rPr>
        <w:noProof/>
        <w:sz w:val="24"/>
        <w:szCs w:val="24"/>
        <w:lang w:val="zh-CN"/>
      </w:rPr>
      <w:t>46</w:t>
    </w:r>
    <w:r>
      <w:rPr>
        <w:sz w:val="24"/>
        <w:szCs w:val="24"/>
      </w:rPr>
      <w:fldChar w:fldCharType="end"/>
    </w:r>
    <w:r>
      <w:rPr>
        <w:sz w:val="24"/>
        <w:szCs w:val="24"/>
      </w:rPr>
      <w:t>—</w:t>
    </w:r>
  </w:p>
  <w:p w:rsidR="00DC35BA" w:rsidRDefault="00DC35BA">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C35BA" w:rsidRDefault="00DC35BA">
    <w:pPr>
      <w:pStyle w:val="a5"/>
      <w:jc w:val="right"/>
      <w:rPr>
        <w:sz w:val="24"/>
        <w:szCs w:val="24"/>
      </w:rPr>
    </w:pPr>
    <w:r>
      <w:rPr>
        <w:rFonts w:hint="eastAsia"/>
        <w:sz w:val="24"/>
        <w:szCs w:val="24"/>
      </w:rPr>
      <w:t>—</w:t>
    </w:r>
    <w:r>
      <w:rPr>
        <w:sz w:val="24"/>
        <w:szCs w:val="24"/>
      </w:rPr>
      <w:fldChar w:fldCharType="begin"/>
    </w:r>
    <w:r>
      <w:rPr>
        <w:sz w:val="24"/>
        <w:szCs w:val="24"/>
      </w:rPr>
      <w:instrText>PAGE   \* MERGEFORMAT</w:instrText>
    </w:r>
    <w:r>
      <w:rPr>
        <w:sz w:val="24"/>
        <w:szCs w:val="24"/>
      </w:rPr>
      <w:fldChar w:fldCharType="separate"/>
    </w:r>
    <w:r w:rsidR="00415768">
      <w:rPr>
        <w:noProof/>
        <w:sz w:val="24"/>
        <w:szCs w:val="24"/>
      </w:rPr>
      <w:t>47</w:t>
    </w:r>
    <w:r>
      <w:rPr>
        <w:sz w:val="24"/>
        <w:szCs w:val="24"/>
      </w:rPr>
      <w:fldChar w:fldCharType="end"/>
    </w:r>
    <w:r>
      <w:rPr>
        <w:rFonts w:hint="eastAsia"/>
        <w:sz w:val="24"/>
        <w:szCs w:val="24"/>
      </w:rPr>
      <w:t>—</w:t>
    </w:r>
  </w:p>
  <w:p w:rsidR="00DC35BA" w:rsidRDefault="00DC35BA">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281230"/>
      <w:docPartObj>
        <w:docPartGallery w:val="Page Numbers (Bottom of Page)"/>
        <w:docPartUnique/>
      </w:docPartObj>
    </w:sdtPr>
    <w:sdtEndPr>
      <w:rPr>
        <w:sz w:val="24"/>
        <w:szCs w:val="24"/>
      </w:rPr>
    </w:sdtEndPr>
    <w:sdtContent>
      <w:p w:rsidR="00352F43" w:rsidRPr="00352F43" w:rsidRDefault="00352F43" w:rsidP="00352F43">
        <w:pPr>
          <w:pStyle w:val="a5"/>
          <w:ind w:firstLineChars="150" w:firstLine="270"/>
          <w:rPr>
            <w:sz w:val="24"/>
            <w:szCs w:val="24"/>
          </w:rPr>
        </w:pPr>
        <w:r w:rsidRPr="00352F43">
          <w:rPr>
            <w:sz w:val="24"/>
            <w:szCs w:val="24"/>
          </w:rPr>
          <w:t>—</w:t>
        </w:r>
        <w:r w:rsidRPr="00352F43">
          <w:rPr>
            <w:sz w:val="24"/>
            <w:szCs w:val="24"/>
          </w:rPr>
          <w:fldChar w:fldCharType="begin"/>
        </w:r>
        <w:r w:rsidRPr="00352F43">
          <w:rPr>
            <w:sz w:val="24"/>
            <w:szCs w:val="24"/>
          </w:rPr>
          <w:instrText xml:space="preserve"> PAGE   \* MERGEFORMAT </w:instrText>
        </w:r>
        <w:r w:rsidRPr="00352F43">
          <w:rPr>
            <w:sz w:val="24"/>
            <w:szCs w:val="24"/>
          </w:rPr>
          <w:fldChar w:fldCharType="separate"/>
        </w:r>
        <w:r w:rsidR="00CD3750" w:rsidRPr="00CD3750">
          <w:rPr>
            <w:noProof/>
            <w:sz w:val="24"/>
            <w:szCs w:val="24"/>
            <w:lang w:val="zh-CN"/>
          </w:rPr>
          <w:t>56</w:t>
        </w:r>
        <w:r w:rsidRPr="00352F43">
          <w:rPr>
            <w:sz w:val="24"/>
            <w:szCs w:val="24"/>
          </w:rPr>
          <w:fldChar w:fldCharType="end"/>
        </w:r>
        <w:r w:rsidRPr="00352F43">
          <w:rPr>
            <w:sz w:val="24"/>
            <w:szCs w:val="24"/>
          </w:rPr>
          <w:t>—</w: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595261"/>
      <w:docPartObj>
        <w:docPartGallery w:val="Page Numbers (Bottom of Page)"/>
        <w:docPartUnique/>
      </w:docPartObj>
    </w:sdtPr>
    <w:sdtEndPr>
      <w:rPr>
        <w:sz w:val="24"/>
        <w:szCs w:val="24"/>
      </w:rPr>
    </w:sdtEndPr>
    <w:sdtContent>
      <w:p w:rsidR="00DC35BA" w:rsidRDefault="00DC35BA" w:rsidP="001479F7">
        <w:pPr>
          <w:pStyle w:val="a5"/>
          <w:ind w:right="270"/>
          <w:jc w:val="right"/>
        </w:pPr>
        <w:r w:rsidRPr="001479F7">
          <w:rPr>
            <w:sz w:val="24"/>
            <w:szCs w:val="24"/>
          </w:rPr>
          <w:t>—</w:t>
        </w:r>
        <w:r w:rsidRPr="001479F7">
          <w:rPr>
            <w:sz w:val="24"/>
            <w:szCs w:val="24"/>
          </w:rPr>
          <w:fldChar w:fldCharType="begin"/>
        </w:r>
        <w:r w:rsidRPr="001479F7">
          <w:rPr>
            <w:sz w:val="24"/>
            <w:szCs w:val="24"/>
          </w:rPr>
          <w:instrText xml:space="preserve"> PAGE   \* MERGEFORMAT </w:instrText>
        </w:r>
        <w:r w:rsidRPr="001479F7">
          <w:rPr>
            <w:sz w:val="24"/>
            <w:szCs w:val="24"/>
          </w:rPr>
          <w:fldChar w:fldCharType="separate"/>
        </w:r>
        <w:r w:rsidR="00CD3750" w:rsidRPr="00CD3750">
          <w:rPr>
            <w:noProof/>
            <w:sz w:val="24"/>
            <w:szCs w:val="24"/>
            <w:lang w:val="zh-CN"/>
          </w:rPr>
          <w:t>55</w:t>
        </w:r>
        <w:r w:rsidRPr="001479F7">
          <w:rPr>
            <w:sz w:val="24"/>
            <w:szCs w:val="24"/>
          </w:rPr>
          <w:fldChar w:fldCharType="end"/>
        </w:r>
        <w:r w:rsidRPr="001479F7">
          <w:rPr>
            <w:sz w:val="24"/>
            <w:szCs w:val="24"/>
          </w:rPr>
          <w:t>—</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6DD2" w:rsidRDefault="007E6DD2" w:rsidP="009727C6">
      <w:r>
        <w:separator/>
      </w:r>
    </w:p>
  </w:footnote>
  <w:footnote w:type="continuationSeparator" w:id="0">
    <w:p w:rsidR="007E6DD2" w:rsidRDefault="007E6DD2" w:rsidP="009727C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AE966D"/>
    <w:multiLevelType w:val="multilevel"/>
    <w:tmpl w:val="8DAE966D"/>
    <w:lvl w:ilvl="0">
      <w:start w:val="1"/>
      <w:numFmt w:val="decimal"/>
      <w:lvlText w:val="%1、"/>
      <w:lvlJc w:val="left"/>
      <w:pPr>
        <w:ind w:left="36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
    <w:nsid w:val="978EA3E2"/>
    <w:multiLevelType w:val="singleLevel"/>
    <w:tmpl w:val="978EA3E2"/>
    <w:lvl w:ilvl="0">
      <w:start w:val="1"/>
      <w:numFmt w:val="chineseCounting"/>
      <w:suff w:val="nothing"/>
      <w:lvlText w:val="%1、"/>
      <w:lvlJc w:val="left"/>
      <w:rPr>
        <w:rFonts w:cs="Times New Roman" w:hint="eastAsia"/>
      </w:rPr>
    </w:lvl>
  </w:abstractNum>
  <w:abstractNum w:abstractNumId="2">
    <w:nsid w:val="CC8BCF0E"/>
    <w:multiLevelType w:val="singleLevel"/>
    <w:tmpl w:val="CC8BCF0E"/>
    <w:lvl w:ilvl="0">
      <w:start w:val="1"/>
      <w:numFmt w:val="decimal"/>
      <w:lvlText w:val="%1."/>
      <w:lvlJc w:val="left"/>
      <w:pPr>
        <w:tabs>
          <w:tab w:val="left" w:pos="312"/>
        </w:tabs>
      </w:pPr>
      <w:rPr>
        <w:rFonts w:cs="Times New Roman"/>
      </w:rPr>
    </w:lvl>
  </w:abstractNum>
  <w:abstractNum w:abstractNumId="3">
    <w:nsid w:val="E2E1E769"/>
    <w:multiLevelType w:val="singleLevel"/>
    <w:tmpl w:val="E2E1E769"/>
    <w:lvl w:ilvl="0">
      <w:start w:val="3"/>
      <w:numFmt w:val="chineseCounting"/>
      <w:suff w:val="nothing"/>
      <w:lvlText w:val="（%1）"/>
      <w:lvlJc w:val="left"/>
      <w:rPr>
        <w:rFonts w:cs="Times New Roman" w:hint="eastAsia"/>
      </w:rPr>
    </w:lvl>
  </w:abstractNum>
  <w:abstractNum w:abstractNumId="4">
    <w:nsid w:val="02F64A57"/>
    <w:multiLevelType w:val="singleLevel"/>
    <w:tmpl w:val="02F64A57"/>
    <w:lvl w:ilvl="0">
      <w:start w:val="2"/>
      <w:numFmt w:val="chineseCounting"/>
      <w:suff w:val="nothing"/>
      <w:lvlText w:val="%1、"/>
      <w:lvlJc w:val="left"/>
      <w:rPr>
        <w:rFonts w:hint="eastAsia"/>
      </w:rPr>
    </w:lvl>
  </w:abstractNum>
  <w:abstractNum w:abstractNumId="5">
    <w:nsid w:val="05C4F71B"/>
    <w:multiLevelType w:val="multilevel"/>
    <w:tmpl w:val="05C4F71B"/>
    <w:lvl w:ilvl="0">
      <w:start w:val="1"/>
      <w:numFmt w:val="decimal"/>
      <w:lvlText w:val="%1、"/>
      <w:lvlJc w:val="left"/>
      <w:pPr>
        <w:ind w:left="36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6">
    <w:nsid w:val="144B373C"/>
    <w:multiLevelType w:val="hybridMultilevel"/>
    <w:tmpl w:val="52481274"/>
    <w:lvl w:ilvl="0" w:tplc="0409000F">
      <w:start w:val="1"/>
      <w:numFmt w:val="decimal"/>
      <w:lvlText w:val="%1."/>
      <w:lvlJc w:val="left"/>
      <w:pPr>
        <w:ind w:left="420" w:hanging="420"/>
      </w:pPr>
      <w:rPr>
        <w:rFonts w:cs="Times New Roman"/>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7">
    <w:nsid w:val="15185C9F"/>
    <w:multiLevelType w:val="hybridMultilevel"/>
    <w:tmpl w:val="09347E28"/>
    <w:lvl w:ilvl="0" w:tplc="A02EB556">
      <w:start w:val="1"/>
      <w:numFmt w:val="decimal"/>
      <w:lvlText w:val="%1"/>
      <w:lvlJc w:val="left"/>
      <w:pPr>
        <w:ind w:left="420" w:hanging="4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1C645FD2"/>
    <w:multiLevelType w:val="hybridMultilevel"/>
    <w:tmpl w:val="4CDE39F6"/>
    <w:lvl w:ilvl="0" w:tplc="0FE642CC">
      <w:start w:val="1"/>
      <w:numFmt w:val="japaneseCounting"/>
      <w:lvlText w:val="第%1章"/>
      <w:lvlJc w:val="left"/>
      <w:pPr>
        <w:ind w:left="1080" w:hanging="1080"/>
      </w:pPr>
      <w:rPr>
        <w:rFonts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8568D37"/>
    <w:multiLevelType w:val="multilevel"/>
    <w:tmpl w:val="38568D37"/>
    <w:lvl w:ilvl="0">
      <w:start w:val="1"/>
      <w:numFmt w:val="decimal"/>
      <w:lvlText w:val="%1、"/>
      <w:lvlJc w:val="left"/>
      <w:pPr>
        <w:ind w:left="36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0">
    <w:nsid w:val="403D2E89"/>
    <w:multiLevelType w:val="multilevel"/>
    <w:tmpl w:val="403D2E89"/>
    <w:lvl w:ilvl="0">
      <w:start w:val="1"/>
      <w:numFmt w:val="japaneseCounting"/>
      <w:lvlText w:val="（%1）"/>
      <w:lvlJc w:val="left"/>
      <w:pPr>
        <w:ind w:left="1723" w:hanging="1080"/>
      </w:pPr>
      <w:rPr>
        <w:rFonts w:ascii="楷体_GB2312" w:eastAsia="楷体_GB2312" w:cs="Times New Roman" w:hint="default"/>
        <w:b/>
      </w:rPr>
    </w:lvl>
    <w:lvl w:ilvl="1">
      <w:start w:val="1"/>
      <w:numFmt w:val="lowerLetter"/>
      <w:lvlText w:val="%2)"/>
      <w:lvlJc w:val="left"/>
      <w:pPr>
        <w:ind w:left="1483" w:hanging="420"/>
      </w:pPr>
      <w:rPr>
        <w:rFonts w:cs="Times New Roman"/>
      </w:rPr>
    </w:lvl>
    <w:lvl w:ilvl="2">
      <w:start w:val="1"/>
      <w:numFmt w:val="lowerRoman"/>
      <w:lvlText w:val="%3."/>
      <w:lvlJc w:val="right"/>
      <w:pPr>
        <w:ind w:left="1903" w:hanging="420"/>
      </w:pPr>
      <w:rPr>
        <w:rFonts w:cs="Times New Roman"/>
      </w:rPr>
    </w:lvl>
    <w:lvl w:ilvl="3">
      <w:start w:val="1"/>
      <w:numFmt w:val="decimal"/>
      <w:lvlText w:val="%4."/>
      <w:lvlJc w:val="left"/>
      <w:pPr>
        <w:ind w:left="2323" w:hanging="420"/>
      </w:pPr>
      <w:rPr>
        <w:rFonts w:cs="Times New Roman"/>
      </w:rPr>
    </w:lvl>
    <w:lvl w:ilvl="4">
      <w:start w:val="1"/>
      <w:numFmt w:val="lowerLetter"/>
      <w:lvlText w:val="%5)"/>
      <w:lvlJc w:val="left"/>
      <w:pPr>
        <w:ind w:left="2743" w:hanging="420"/>
      </w:pPr>
      <w:rPr>
        <w:rFonts w:cs="Times New Roman"/>
      </w:rPr>
    </w:lvl>
    <w:lvl w:ilvl="5">
      <w:start w:val="1"/>
      <w:numFmt w:val="lowerRoman"/>
      <w:lvlText w:val="%6."/>
      <w:lvlJc w:val="right"/>
      <w:pPr>
        <w:ind w:left="3163" w:hanging="420"/>
      </w:pPr>
      <w:rPr>
        <w:rFonts w:cs="Times New Roman"/>
      </w:rPr>
    </w:lvl>
    <w:lvl w:ilvl="6">
      <w:start w:val="1"/>
      <w:numFmt w:val="decimal"/>
      <w:lvlText w:val="%7."/>
      <w:lvlJc w:val="left"/>
      <w:pPr>
        <w:ind w:left="3583" w:hanging="420"/>
      </w:pPr>
      <w:rPr>
        <w:rFonts w:cs="Times New Roman"/>
      </w:rPr>
    </w:lvl>
    <w:lvl w:ilvl="7">
      <w:start w:val="1"/>
      <w:numFmt w:val="lowerLetter"/>
      <w:lvlText w:val="%8)"/>
      <w:lvlJc w:val="left"/>
      <w:pPr>
        <w:ind w:left="4003" w:hanging="420"/>
      </w:pPr>
      <w:rPr>
        <w:rFonts w:cs="Times New Roman"/>
      </w:rPr>
    </w:lvl>
    <w:lvl w:ilvl="8">
      <w:start w:val="1"/>
      <w:numFmt w:val="lowerRoman"/>
      <w:lvlText w:val="%9."/>
      <w:lvlJc w:val="right"/>
      <w:pPr>
        <w:ind w:left="4423" w:hanging="420"/>
      </w:pPr>
      <w:rPr>
        <w:rFonts w:cs="Times New Roman"/>
      </w:rPr>
    </w:lvl>
  </w:abstractNum>
  <w:abstractNum w:abstractNumId="11">
    <w:nsid w:val="471904ED"/>
    <w:multiLevelType w:val="singleLevel"/>
    <w:tmpl w:val="471904ED"/>
    <w:lvl w:ilvl="0">
      <w:start w:val="15"/>
      <w:numFmt w:val="decimal"/>
      <w:lvlText w:val="%1."/>
      <w:lvlJc w:val="left"/>
      <w:pPr>
        <w:tabs>
          <w:tab w:val="left" w:pos="312"/>
        </w:tabs>
      </w:pPr>
      <w:rPr>
        <w:rFonts w:cs="Times New Roman"/>
      </w:rPr>
    </w:lvl>
  </w:abstractNum>
  <w:abstractNum w:abstractNumId="12">
    <w:nsid w:val="4DC9680C"/>
    <w:multiLevelType w:val="hybridMultilevel"/>
    <w:tmpl w:val="C59C7A36"/>
    <w:lvl w:ilvl="0" w:tplc="EE642084">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5EE4D2E"/>
    <w:multiLevelType w:val="hybridMultilevel"/>
    <w:tmpl w:val="738C5CB0"/>
    <w:lvl w:ilvl="0" w:tplc="CD10775C">
      <w:start w:val="3"/>
      <w:numFmt w:val="japaneseCounting"/>
      <w:lvlText w:val="（%1）"/>
      <w:lvlJc w:val="left"/>
      <w:pPr>
        <w:ind w:left="1720" w:hanging="1080"/>
      </w:pPr>
      <w:rPr>
        <w:rFonts w:hint="default"/>
      </w:rPr>
    </w:lvl>
    <w:lvl w:ilvl="1" w:tplc="04090019" w:tentative="1">
      <w:start w:val="1"/>
      <w:numFmt w:val="lowerLetter"/>
      <w:lvlText w:val="%2)"/>
      <w:lvlJc w:val="left"/>
      <w:pPr>
        <w:ind w:left="1480" w:hanging="420"/>
      </w:pPr>
    </w:lvl>
    <w:lvl w:ilvl="2" w:tplc="0409001B" w:tentative="1">
      <w:start w:val="1"/>
      <w:numFmt w:val="lowerRoman"/>
      <w:lvlText w:val="%3."/>
      <w:lvlJc w:val="right"/>
      <w:pPr>
        <w:ind w:left="1900" w:hanging="420"/>
      </w:pPr>
    </w:lvl>
    <w:lvl w:ilvl="3" w:tplc="0409000F" w:tentative="1">
      <w:start w:val="1"/>
      <w:numFmt w:val="decimal"/>
      <w:lvlText w:val="%4."/>
      <w:lvlJc w:val="left"/>
      <w:pPr>
        <w:ind w:left="2320" w:hanging="420"/>
      </w:pPr>
    </w:lvl>
    <w:lvl w:ilvl="4" w:tplc="04090019" w:tentative="1">
      <w:start w:val="1"/>
      <w:numFmt w:val="lowerLetter"/>
      <w:lvlText w:val="%5)"/>
      <w:lvlJc w:val="left"/>
      <w:pPr>
        <w:ind w:left="2740" w:hanging="420"/>
      </w:pPr>
    </w:lvl>
    <w:lvl w:ilvl="5" w:tplc="0409001B" w:tentative="1">
      <w:start w:val="1"/>
      <w:numFmt w:val="lowerRoman"/>
      <w:lvlText w:val="%6."/>
      <w:lvlJc w:val="right"/>
      <w:pPr>
        <w:ind w:left="3160" w:hanging="420"/>
      </w:pPr>
    </w:lvl>
    <w:lvl w:ilvl="6" w:tplc="0409000F" w:tentative="1">
      <w:start w:val="1"/>
      <w:numFmt w:val="decimal"/>
      <w:lvlText w:val="%7."/>
      <w:lvlJc w:val="left"/>
      <w:pPr>
        <w:ind w:left="3580" w:hanging="420"/>
      </w:pPr>
    </w:lvl>
    <w:lvl w:ilvl="7" w:tplc="04090019" w:tentative="1">
      <w:start w:val="1"/>
      <w:numFmt w:val="lowerLetter"/>
      <w:lvlText w:val="%8)"/>
      <w:lvlJc w:val="left"/>
      <w:pPr>
        <w:ind w:left="4000" w:hanging="420"/>
      </w:pPr>
    </w:lvl>
    <w:lvl w:ilvl="8" w:tplc="0409001B" w:tentative="1">
      <w:start w:val="1"/>
      <w:numFmt w:val="lowerRoman"/>
      <w:lvlText w:val="%9."/>
      <w:lvlJc w:val="right"/>
      <w:pPr>
        <w:ind w:left="4420" w:hanging="420"/>
      </w:pPr>
    </w:lvl>
  </w:abstractNum>
  <w:abstractNum w:abstractNumId="14">
    <w:nsid w:val="59D45D7F"/>
    <w:multiLevelType w:val="hybridMultilevel"/>
    <w:tmpl w:val="17464702"/>
    <w:lvl w:ilvl="0" w:tplc="CE84200A">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15">
    <w:nsid w:val="6665694B"/>
    <w:multiLevelType w:val="multilevel"/>
    <w:tmpl w:val="6665694B"/>
    <w:lvl w:ilvl="0">
      <w:start w:val="1"/>
      <w:numFmt w:val="decimal"/>
      <w:lvlText w:val="%1、"/>
      <w:lvlJc w:val="left"/>
      <w:pPr>
        <w:ind w:left="360" w:hanging="36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6">
    <w:nsid w:val="69C613AD"/>
    <w:multiLevelType w:val="singleLevel"/>
    <w:tmpl w:val="69C613AD"/>
    <w:lvl w:ilvl="0">
      <w:start w:val="16"/>
      <w:numFmt w:val="decimal"/>
      <w:lvlText w:val="%1."/>
      <w:lvlJc w:val="left"/>
      <w:pPr>
        <w:tabs>
          <w:tab w:val="left" w:pos="1022"/>
        </w:tabs>
      </w:pPr>
      <w:rPr>
        <w:rFonts w:cs="Times New Roman"/>
      </w:rPr>
    </w:lvl>
  </w:abstractNum>
  <w:abstractNum w:abstractNumId="17">
    <w:nsid w:val="705487CD"/>
    <w:multiLevelType w:val="multilevel"/>
    <w:tmpl w:val="705487CD"/>
    <w:lvl w:ilvl="0">
      <w:start w:val="1"/>
      <w:numFmt w:val="japaneseCounting"/>
      <w:lvlText w:val="%1、"/>
      <w:lvlJc w:val="left"/>
      <w:pPr>
        <w:ind w:left="1360" w:hanging="720"/>
      </w:pPr>
      <w:rPr>
        <w:rFonts w:cs="Times New Roman"/>
      </w:rPr>
    </w:lvl>
    <w:lvl w:ilvl="1">
      <w:start w:val="1"/>
      <w:numFmt w:val="decimal"/>
      <w:lvlText w:val="%2."/>
      <w:lvlJc w:val="left"/>
      <w:pPr>
        <w:tabs>
          <w:tab w:val="left" w:pos="1440"/>
        </w:tabs>
        <w:ind w:left="1440" w:hanging="360"/>
      </w:pPr>
      <w:rPr>
        <w:rFonts w:cs="Times New Roman"/>
      </w:rPr>
    </w:lvl>
    <w:lvl w:ilvl="2">
      <w:start w:val="1"/>
      <w:numFmt w:val="decimal"/>
      <w:lvlText w:val="%3."/>
      <w:lvlJc w:val="left"/>
      <w:pPr>
        <w:tabs>
          <w:tab w:val="left" w:pos="2160"/>
        </w:tabs>
        <w:ind w:left="2160" w:hanging="360"/>
      </w:pPr>
      <w:rPr>
        <w:rFonts w:cs="Times New Roman"/>
      </w:rPr>
    </w:lvl>
    <w:lvl w:ilvl="3">
      <w:start w:val="1"/>
      <w:numFmt w:val="decimal"/>
      <w:lvlText w:val="%4."/>
      <w:lvlJc w:val="left"/>
      <w:pPr>
        <w:tabs>
          <w:tab w:val="left" w:pos="2880"/>
        </w:tabs>
        <w:ind w:left="2880" w:hanging="360"/>
      </w:pPr>
      <w:rPr>
        <w:rFonts w:cs="Times New Roman"/>
      </w:rPr>
    </w:lvl>
    <w:lvl w:ilvl="4">
      <w:start w:val="1"/>
      <w:numFmt w:val="decimal"/>
      <w:lvlText w:val="%5."/>
      <w:lvlJc w:val="left"/>
      <w:pPr>
        <w:tabs>
          <w:tab w:val="left" w:pos="3600"/>
        </w:tabs>
        <w:ind w:left="3600" w:hanging="360"/>
      </w:pPr>
      <w:rPr>
        <w:rFonts w:cs="Times New Roman"/>
      </w:rPr>
    </w:lvl>
    <w:lvl w:ilvl="5">
      <w:start w:val="1"/>
      <w:numFmt w:val="decimal"/>
      <w:lvlText w:val="%6."/>
      <w:lvlJc w:val="left"/>
      <w:pPr>
        <w:tabs>
          <w:tab w:val="left" w:pos="4320"/>
        </w:tabs>
        <w:ind w:left="4320" w:hanging="360"/>
      </w:pPr>
      <w:rPr>
        <w:rFonts w:cs="Times New Roman"/>
      </w:rPr>
    </w:lvl>
    <w:lvl w:ilvl="6">
      <w:start w:val="1"/>
      <w:numFmt w:val="decimal"/>
      <w:lvlText w:val="%7."/>
      <w:lvlJc w:val="left"/>
      <w:pPr>
        <w:tabs>
          <w:tab w:val="left" w:pos="5040"/>
        </w:tabs>
        <w:ind w:left="5040" w:hanging="360"/>
      </w:pPr>
      <w:rPr>
        <w:rFonts w:cs="Times New Roman"/>
      </w:rPr>
    </w:lvl>
    <w:lvl w:ilvl="7">
      <w:start w:val="1"/>
      <w:numFmt w:val="decimal"/>
      <w:lvlText w:val="%8."/>
      <w:lvlJc w:val="left"/>
      <w:pPr>
        <w:tabs>
          <w:tab w:val="left" w:pos="5760"/>
        </w:tabs>
        <w:ind w:left="5760" w:hanging="360"/>
      </w:pPr>
      <w:rPr>
        <w:rFonts w:cs="Times New Roman"/>
      </w:rPr>
    </w:lvl>
    <w:lvl w:ilvl="8">
      <w:start w:val="1"/>
      <w:numFmt w:val="decimal"/>
      <w:lvlText w:val="%9."/>
      <w:lvlJc w:val="left"/>
      <w:pPr>
        <w:tabs>
          <w:tab w:val="left" w:pos="6480"/>
        </w:tabs>
        <w:ind w:left="6480" w:hanging="360"/>
      </w:pPr>
      <w:rPr>
        <w:rFonts w:cs="Times New Roman"/>
      </w:rPr>
    </w:lvl>
  </w:abstractNum>
  <w:abstractNum w:abstractNumId="18">
    <w:nsid w:val="7A8B05B3"/>
    <w:multiLevelType w:val="multilevel"/>
    <w:tmpl w:val="7A8B05B3"/>
    <w:lvl w:ilvl="0">
      <w:start w:val="1"/>
      <w:numFmt w:val="japaneseCounting"/>
      <w:lvlText w:val="%1、"/>
      <w:lvlJc w:val="left"/>
      <w:pPr>
        <w:ind w:left="1363" w:hanging="720"/>
      </w:pPr>
      <w:rPr>
        <w:rFonts w:hint="default"/>
      </w:rPr>
    </w:lvl>
    <w:lvl w:ilvl="1">
      <w:start w:val="1"/>
      <w:numFmt w:val="lowerLetter"/>
      <w:lvlText w:val="%2)"/>
      <w:lvlJc w:val="left"/>
      <w:pPr>
        <w:ind w:left="1483" w:hanging="420"/>
      </w:pPr>
    </w:lvl>
    <w:lvl w:ilvl="2">
      <w:start w:val="1"/>
      <w:numFmt w:val="lowerRoman"/>
      <w:lvlText w:val="%3."/>
      <w:lvlJc w:val="right"/>
      <w:pPr>
        <w:ind w:left="1903" w:hanging="420"/>
      </w:pPr>
    </w:lvl>
    <w:lvl w:ilvl="3">
      <w:start w:val="1"/>
      <w:numFmt w:val="decimal"/>
      <w:lvlText w:val="%4."/>
      <w:lvlJc w:val="left"/>
      <w:pPr>
        <w:ind w:left="2323" w:hanging="420"/>
      </w:pPr>
    </w:lvl>
    <w:lvl w:ilvl="4">
      <w:start w:val="1"/>
      <w:numFmt w:val="lowerLetter"/>
      <w:lvlText w:val="%5)"/>
      <w:lvlJc w:val="left"/>
      <w:pPr>
        <w:ind w:left="2743" w:hanging="420"/>
      </w:pPr>
    </w:lvl>
    <w:lvl w:ilvl="5">
      <w:start w:val="1"/>
      <w:numFmt w:val="lowerRoman"/>
      <w:lvlText w:val="%6."/>
      <w:lvlJc w:val="right"/>
      <w:pPr>
        <w:ind w:left="3163" w:hanging="420"/>
      </w:pPr>
    </w:lvl>
    <w:lvl w:ilvl="6">
      <w:start w:val="1"/>
      <w:numFmt w:val="decimal"/>
      <w:lvlText w:val="%7."/>
      <w:lvlJc w:val="left"/>
      <w:pPr>
        <w:ind w:left="3583" w:hanging="420"/>
      </w:pPr>
    </w:lvl>
    <w:lvl w:ilvl="7">
      <w:start w:val="1"/>
      <w:numFmt w:val="lowerLetter"/>
      <w:lvlText w:val="%8)"/>
      <w:lvlJc w:val="left"/>
      <w:pPr>
        <w:ind w:left="4003" w:hanging="420"/>
      </w:pPr>
    </w:lvl>
    <w:lvl w:ilvl="8">
      <w:start w:val="1"/>
      <w:numFmt w:val="lowerRoman"/>
      <w:lvlText w:val="%9."/>
      <w:lvlJc w:val="right"/>
      <w:pPr>
        <w:ind w:left="4423" w:hanging="420"/>
      </w:pPr>
    </w:lvl>
  </w:abstractNum>
  <w:num w:numId="1">
    <w:abstractNumId w:val="11"/>
  </w:num>
  <w:num w:numId="2">
    <w:abstractNumId w:val="16"/>
  </w:num>
  <w:num w:numId="3">
    <w:abstractNumId w:val="1"/>
  </w:num>
  <w:num w:numId="4">
    <w:abstractNumId w:val="3"/>
  </w:num>
  <w:num w:numId="5">
    <w:abstractNumId w:val="0"/>
  </w:num>
  <w:num w:numId="6">
    <w:abstractNumId w:val="5"/>
  </w:num>
  <w:num w:numId="7">
    <w:abstractNumId w:val="9"/>
  </w:num>
  <w:num w:numId="8">
    <w:abstractNumId w:val="15"/>
  </w:num>
  <w:num w:numId="9">
    <w:abstractNumId w:val="17"/>
  </w:num>
  <w:num w:numId="10">
    <w:abstractNumId w:val="10"/>
  </w:num>
  <w:num w:numId="11">
    <w:abstractNumId w:val="2"/>
  </w:num>
  <w:num w:numId="12">
    <w:abstractNumId w:val="6"/>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8"/>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num>
  <w:num w:numId="19">
    <w:abstractNumId w:val="18"/>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proofState w:grammar="clean"/>
  <w:defaultTabStop w:val="420"/>
  <w:evenAndOddHeaders/>
  <w:drawingGridHorizontalSpacing w:val="160"/>
  <w:drawingGridVerticalSpacing w:val="435"/>
  <w:displayHorizontalDrawingGridEvery w:val="2"/>
  <w:noPunctuationKerning/>
  <w:characterSpacingControl w:val="compressPunctuation"/>
  <w:noLineBreaksAfter w:lang="zh-CN" w:val="$([{£¥·‘“〈《「『【〔〖〝﹙﹛﹝＄（．［｛￡￥"/>
  <w:noLineBreaksBefore w:lang="zh-CN" w:val="!%),.:;&gt;?]}¢¨°·ˇˉ―‖’”…‰′″›℃∶、。〃〉》」』】〕〗〞︶︺︾﹀﹄﹚﹜﹞！＂％＇），．：；？］｀｜｝～￠"/>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94B2553"/>
    <w:rsid w:val="000003EE"/>
    <w:rsid w:val="00001F77"/>
    <w:rsid w:val="0000472E"/>
    <w:rsid w:val="00014BAC"/>
    <w:rsid w:val="00015038"/>
    <w:rsid w:val="000166A0"/>
    <w:rsid w:val="00022436"/>
    <w:rsid w:val="0002381F"/>
    <w:rsid w:val="00024F11"/>
    <w:rsid w:val="000269ED"/>
    <w:rsid w:val="000367BE"/>
    <w:rsid w:val="000373B4"/>
    <w:rsid w:val="0004182C"/>
    <w:rsid w:val="00043A2D"/>
    <w:rsid w:val="00044C79"/>
    <w:rsid w:val="00045E07"/>
    <w:rsid w:val="000521CF"/>
    <w:rsid w:val="000535AF"/>
    <w:rsid w:val="00056FA6"/>
    <w:rsid w:val="00060485"/>
    <w:rsid w:val="00060B9C"/>
    <w:rsid w:val="000611A3"/>
    <w:rsid w:val="0006168A"/>
    <w:rsid w:val="00061FD1"/>
    <w:rsid w:val="00062A55"/>
    <w:rsid w:val="00063753"/>
    <w:rsid w:val="00065FC5"/>
    <w:rsid w:val="00070C01"/>
    <w:rsid w:val="00076E9B"/>
    <w:rsid w:val="0008169D"/>
    <w:rsid w:val="00082DB2"/>
    <w:rsid w:val="00082E9B"/>
    <w:rsid w:val="0008476B"/>
    <w:rsid w:val="000920E8"/>
    <w:rsid w:val="00092340"/>
    <w:rsid w:val="00092D25"/>
    <w:rsid w:val="000931EF"/>
    <w:rsid w:val="000A0B8B"/>
    <w:rsid w:val="000A1556"/>
    <w:rsid w:val="000A2D5B"/>
    <w:rsid w:val="000A739D"/>
    <w:rsid w:val="000A7F5C"/>
    <w:rsid w:val="000B10C8"/>
    <w:rsid w:val="000B5F20"/>
    <w:rsid w:val="000B6119"/>
    <w:rsid w:val="000C0306"/>
    <w:rsid w:val="000C4EF5"/>
    <w:rsid w:val="000C7E89"/>
    <w:rsid w:val="000D3F67"/>
    <w:rsid w:val="000D48E6"/>
    <w:rsid w:val="000D5B79"/>
    <w:rsid w:val="000E1F66"/>
    <w:rsid w:val="000E546F"/>
    <w:rsid w:val="000E65BB"/>
    <w:rsid w:val="000E7484"/>
    <w:rsid w:val="000E7848"/>
    <w:rsid w:val="000E7F1F"/>
    <w:rsid w:val="000F1D2A"/>
    <w:rsid w:val="000F35D3"/>
    <w:rsid w:val="00101E85"/>
    <w:rsid w:val="00104ABF"/>
    <w:rsid w:val="001051D1"/>
    <w:rsid w:val="00105C29"/>
    <w:rsid w:val="00113941"/>
    <w:rsid w:val="00113DC7"/>
    <w:rsid w:val="00123F36"/>
    <w:rsid w:val="00127812"/>
    <w:rsid w:val="0013057A"/>
    <w:rsid w:val="0013072F"/>
    <w:rsid w:val="0013150C"/>
    <w:rsid w:val="00134990"/>
    <w:rsid w:val="00140439"/>
    <w:rsid w:val="00144845"/>
    <w:rsid w:val="00144CB2"/>
    <w:rsid w:val="00145149"/>
    <w:rsid w:val="00146484"/>
    <w:rsid w:val="00146E59"/>
    <w:rsid w:val="001479F7"/>
    <w:rsid w:val="00153F2C"/>
    <w:rsid w:val="001552CA"/>
    <w:rsid w:val="00163781"/>
    <w:rsid w:val="00180C10"/>
    <w:rsid w:val="00181436"/>
    <w:rsid w:val="00181911"/>
    <w:rsid w:val="001828AF"/>
    <w:rsid w:val="00184455"/>
    <w:rsid w:val="00186A3D"/>
    <w:rsid w:val="00191EA4"/>
    <w:rsid w:val="00197CFC"/>
    <w:rsid w:val="001A0149"/>
    <w:rsid w:val="001A123F"/>
    <w:rsid w:val="001A14A9"/>
    <w:rsid w:val="001A1FF5"/>
    <w:rsid w:val="001A2E33"/>
    <w:rsid w:val="001A3E6C"/>
    <w:rsid w:val="001A46C7"/>
    <w:rsid w:val="001B0051"/>
    <w:rsid w:val="001B21F9"/>
    <w:rsid w:val="001B4460"/>
    <w:rsid w:val="001B471C"/>
    <w:rsid w:val="001B562C"/>
    <w:rsid w:val="001B6F26"/>
    <w:rsid w:val="001C0166"/>
    <w:rsid w:val="001C0EF5"/>
    <w:rsid w:val="001C2C34"/>
    <w:rsid w:val="001C7240"/>
    <w:rsid w:val="001C7BFC"/>
    <w:rsid w:val="001E5539"/>
    <w:rsid w:val="001E64A2"/>
    <w:rsid w:val="001E6A12"/>
    <w:rsid w:val="001F4691"/>
    <w:rsid w:val="001F630E"/>
    <w:rsid w:val="001F75E7"/>
    <w:rsid w:val="001F79DC"/>
    <w:rsid w:val="001F7A2D"/>
    <w:rsid w:val="00201718"/>
    <w:rsid w:val="00203EEB"/>
    <w:rsid w:val="00205136"/>
    <w:rsid w:val="002051EC"/>
    <w:rsid w:val="00210598"/>
    <w:rsid w:val="00210B75"/>
    <w:rsid w:val="00214EE2"/>
    <w:rsid w:val="002170CE"/>
    <w:rsid w:val="00224CFF"/>
    <w:rsid w:val="0022527C"/>
    <w:rsid w:val="0023043A"/>
    <w:rsid w:val="00235126"/>
    <w:rsid w:val="00240796"/>
    <w:rsid w:val="00240E9A"/>
    <w:rsid w:val="00243A9D"/>
    <w:rsid w:val="0024652B"/>
    <w:rsid w:val="00246AC3"/>
    <w:rsid w:val="0025125F"/>
    <w:rsid w:val="00251BFA"/>
    <w:rsid w:val="0025435A"/>
    <w:rsid w:val="002544D5"/>
    <w:rsid w:val="00254E0B"/>
    <w:rsid w:val="00260FD1"/>
    <w:rsid w:val="00262467"/>
    <w:rsid w:val="00262C80"/>
    <w:rsid w:val="00277114"/>
    <w:rsid w:val="00277C63"/>
    <w:rsid w:val="0028357E"/>
    <w:rsid w:val="002839FF"/>
    <w:rsid w:val="00285DFC"/>
    <w:rsid w:val="002917B3"/>
    <w:rsid w:val="00296CB8"/>
    <w:rsid w:val="00296F50"/>
    <w:rsid w:val="00297163"/>
    <w:rsid w:val="002A16E4"/>
    <w:rsid w:val="002A29FB"/>
    <w:rsid w:val="002A4320"/>
    <w:rsid w:val="002A4EE7"/>
    <w:rsid w:val="002A7166"/>
    <w:rsid w:val="002B04F9"/>
    <w:rsid w:val="002B2D79"/>
    <w:rsid w:val="002B5434"/>
    <w:rsid w:val="002B72D2"/>
    <w:rsid w:val="002B7436"/>
    <w:rsid w:val="002C5A45"/>
    <w:rsid w:val="002D0109"/>
    <w:rsid w:val="002D0322"/>
    <w:rsid w:val="002D207F"/>
    <w:rsid w:val="002D5800"/>
    <w:rsid w:val="002E025E"/>
    <w:rsid w:val="002E2BD7"/>
    <w:rsid w:val="002E6C17"/>
    <w:rsid w:val="002F6126"/>
    <w:rsid w:val="002F7BB6"/>
    <w:rsid w:val="00300DC4"/>
    <w:rsid w:val="003014AC"/>
    <w:rsid w:val="0030233F"/>
    <w:rsid w:val="00302D57"/>
    <w:rsid w:val="00312034"/>
    <w:rsid w:val="0031249D"/>
    <w:rsid w:val="00320915"/>
    <w:rsid w:val="00321BCF"/>
    <w:rsid w:val="00321EB3"/>
    <w:rsid w:val="00324243"/>
    <w:rsid w:val="003260E6"/>
    <w:rsid w:val="003320B1"/>
    <w:rsid w:val="003343F7"/>
    <w:rsid w:val="0033492B"/>
    <w:rsid w:val="00334B9A"/>
    <w:rsid w:val="00340D13"/>
    <w:rsid w:val="00346139"/>
    <w:rsid w:val="00352F43"/>
    <w:rsid w:val="00355419"/>
    <w:rsid w:val="0035757D"/>
    <w:rsid w:val="00357DC3"/>
    <w:rsid w:val="0036163A"/>
    <w:rsid w:val="00361CBE"/>
    <w:rsid w:val="003625E4"/>
    <w:rsid w:val="003753B4"/>
    <w:rsid w:val="0037709F"/>
    <w:rsid w:val="0037743F"/>
    <w:rsid w:val="00377F55"/>
    <w:rsid w:val="00382DE8"/>
    <w:rsid w:val="00391663"/>
    <w:rsid w:val="00394E1A"/>
    <w:rsid w:val="00395217"/>
    <w:rsid w:val="00395508"/>
    <w:rsid w:val="00396946"/>
    <w:rsid w:val="00397046"/>
    <w:rsid w:val="00397424"/>
    <w:rsid w:val="003A1490"/>
    <w:rsid w:val="003A3063"/>
    <w:rsid w:val="003A5275"/>
    <w:rsid w:val="003B1B30"/>
    <w:rsid w:val="003B5871"/>
    <w:rsid w:val="003C3C4E"/>
    <w:rsid w:val="003D0434"/>
    <w:rsid w:val="003D050C"/>
    <w:rsid w:val="003D201B"/>
    <w:rsid w:val="003D280E"/>
    <w:rsid w:val="003D3D0A"/>
    <w:rsid w:val="003D48C2"/>
    <w:rsid w:val="003D763D"/>
    <w:rsid w:val="003D7B77"/>
    <w:rsid w:val="003D7BE0"/>
    <w:rsid w:val="003E2CC8"/>
    <w:rsid w:val="003E338A"/>
    <w:rsid w:val="003F1168"/>
    <w:rsid w:val="003F16FD"/>
    <w:rsid w:val="003F1EBA"/>
    <w:rsid w:val="003F34B0"/>
    <w:rsid w:val="003F63C6"/>
    <w:rsid w:val="00400C96"/>
    <w:rsid w:val="00405EDB"/>
    <w:rsid w:val="004079A3"/>
    <w:rsid w:val="00410E95"/>
    <w:rsid w:val="00413C77"/>
    <w:rsid w:val="00415768"/>
    <w:rsid w:val="00426ED7"/>
    <w:rsid w:val="00427274"/>
    <w:rsid w:val="00430C4A"/>
    <w:rsid w:val="004317A2"/>
    <w:rsid w:val="00434C52"/>
    <w:rsid w:val="00435209"/>
    <w:rsid w:val="0044100F"/>
    <w:rsid w:val="00442884"/>
    <w:rsid w:val="004448B4"/>
    <w:rsid w:val="0044550C"/>
    <w:rsid w:val="00450CAC"/>
    <w:rsid w:val="00460756"/>
    <w:rsid w:val="004628F3"/>
    <w:rsid w:val="00466E93"/>
    <w:rsid w:val="00470885"/>
    <w:rsid w:val="00470B48"/>
    <w:rsid w:val="004737D2"/>
    <w:rsid w:val="00476806"/>
    <w:rsid w:val="00477B76"/>
    <w:rsid w:val="00480171"/>
    <w:rsid w:val="00481FD0"/>
    <w:rsid w:val="00486BEB"/>
    <w:rsid w:val="00490236"/>
    <w:rsid w:val="0049030D"/>
    <w:rsid w:val="00491AFA"/>
    <w:rsid w:val="00493CE5"/>
    <w:rsid w:val="00496FB6"/>
    <w:rsid w:val="004A15D0"/>
    <w:rsid w:val="004A6A6C"/>
    <w:rsid w:val="004A6E37"/>
    <w:rsid w:val="004A74E0"/>
    <w:rsid w:val="004B06CE"/>
    <w:rsid w:val="004B0B5C"/>
    <w:rsid w:val="004B1F32"/>
    <w:rsid w:val="004B3518"/>
    <w:rsid w:val="004B4397"/>
    <w:rsid w:val="004B43C9"/>
    <w:rsid w:val="004C0A53"/>
    <w:rsid w:val="004C0E58"/>
    <w:rsid w:val="004C3FF4"/>
    <w:rsid w:val="004C6AB5"/>
    <w:rsid w:val="004D3EB5"/>
    <w:rsid w:val="004D5ACC"/>
    <w:rsid w:val="004E2117"/>
    <w:rsid w:val="004E4081"/>
    <w:rsid w:val="004E5BF5"/>
    <w:rsid w:val="004E7646"/>
    <w:rsid w:val="004E7A39"/>
    <w:rsid w:val="004F097E"/>
    <w:rsid w:val="004F13D7"/>
    <w:rsid w:val="004F1999"/>
    <w:rsid w:val="004F6652"/>
    <w:rsid w:val="004F6895"/>
    <w:rsid w:val="005047AC"/>
    <w:rsid w:val="00504F1C"/>
    <w:rsid w:val="00512843"/>
    <w:rsid w:val="005129BF"/>
    <w:rsid w:val="005164FF"/>
    <w:rsid w:val="00522C28"/>
    <w:rsid w:val="00523BCE"/>
    <w:rsid w:val="00532E9C"/>
    <w:rsid w:val="00534C7C"/>
    <w:rsid w:val="0053607D"/>
    <w:rsid w:val="00543405"/>
    <w:rsid w:val="0054591A"/>
    <w:rsid w:val="00546A7C"/>
    <w:rsid w:val="005478EB"/>
    <w:rsid w:val="00551CF7"/>
    <w:rsid w:val="0056197D"/>
    <w:rsid w:val="005657C9"/>
    <w:rsid w:val="00567370"/>
    <w:rsid w:val="005678C0"/>
    <w:rsid w:val="0057756C"/>
    <w:rsid w:val="0057792D"/>
    <w:rsid w:val="0058214F"/>
    <w:rsid w:val="00583925"/>
    <w:rsid w:val="0058455B"/>
    <w:rsid w:val="00587AD4"/>
    <w:rsid w:val="005911C5"/>
    <w:rsid w:val="005942D5"/>
    <w:rsid w:val="00595A4C"/>
    <w:rsid w:val="00596561"/>
    <w:rsid w:val="005A1F86"/>
    <w:rsid w:val="005A23BF"/>
    <w:rsid w:val="005A28B2"/>
    <w:rsid w:val="005A4729"/>
    <w:rsid w:val="005B0F72"/>
    <w:rsid w:val="005B1613"/>
    <w:rsid w:val="005B2B3B"/>
    <w:rsid w:val="005B3322"/>
    <w:rsid w:val="005B6249"/>
    <w:rsid w:val="005C1141"/>
    <w:rsid w:val="005C170E"/>
    <w:rsid w:val="005C2262"/>
    <w:rsid w:val="005C5735"/>
    <w:rsid w:val="005D10A3"/>
    <w:rsid w:val="005D33C5"/>
    <w:rsid w:val="005D43BF"/>
    <w:rsid w:val="005E0D0B"/>
    <w:rsid w:val="005E7456"/>
    <w:rsid w:val="005E7DC5"/>
    <w:rsid w:val="005F4439"/>
    <w:rsid w:val="00605996"/>
    <w:rsid w:val="006074E0"/>
    <w:rsid w:val="00610F4D"/>
    <w:rsid w:val="00621293"/>
    <w:rsid w:val="006220D7"/>
    <w:rsid w:val="00622160"/>
    <w:rsid w:val="006232A7"/>
    <w:rsid w:val="006243F8"/>
    <w:rsid w:val="00624A08"/>
    <w:rsid w:val="00626270"/>
    <w:rsid w:val="00626ADD"/>
    <w:rsid w:val="006408AF"/>
    <w:rsid w:val="00642D40"/>
    <w:rsid w:val="0064413A"/>
    <w:rsid w:val="006459BB"/>
    <w:rsid w:val="006470F7"/>
    <w:rsid w:val="00652767"/>
    <w:rsid w:val="00653057"/>
    <w:rsid w:val="0065478D"/>
    <w:rsid w:val="00657DBF"/>
    <w:rsid w:val="00660410"/>
    <w:rsid w:val="006636E1"/>
    <w:rsid w:val="00664822"/>
    <w:rsid w:val="006655CC"/>
    <w:rsid w:val="006720FF"/>
    <w:rsid w:val="006778E8"/>
    <w:rsid w:val="00681B22"/>
    <w:rsid w:val="0068383A"/>
    <w:rsid w:val="006854F0"/>
    <w:rsid w:val="0069268A"/>
    <w:rsid w:val="00697DCA"/>
    <w:rsid w:val="006A0489"/>
    <w:rsid w:val="006A1760"/>
    <w:rsid w:val="006A1B74"/>
    <w:rsid w:val="006A47B0"/>
    <w:rsid w:val="006A5113"/>
    <w:rsid w:val="006A59D1"/>
    <w:rsid w:val="006A5B18"/>
    <w:rsid w:val="006A7A76"/>
    <w:rsid w:val="006B3753"/>
    <w:rsid w:val="006B39D3"/>
    <w:rsid w:val="006B4842"/>
    <w:rsid w:val="006C0BCA"/>
    <w:rsid w:val="006C156F"/>
    <w:rsid w:val="006D2845"/>
    <w:rsid w:val="006D6095"/>
    <w:rsid w:val="006D7726"/>
    <w:rsid w:val="006E1E47"/>
    <w:rsid w:val="006E3224"/>
    <w:rsid w:val="006E5902"/>
    <w:rsid w:val="006E6B1B"/>
    <w:rsid w:val="006F2B69"/>
    <w:rsid w:val="006F2B9A"/>
    <w:rsid w:val="006F5DAD"/>
    <w:rsid w:val="006F753E"/>
    <w:rsid w:val="00700291"/>
    <w:rsid w:val="00702E16"/>
    <w:rsid w:val="007044B9"/>
    <w:rsid w:val="007076DF"/>
    <w:rsid w:val="0071490A"/>
    <w:rsid w:val="00724760"/>
    <w:rsid w:val="007256E6"/>
    <w:rsid w:val="00731B84"/>
    <w:rsid w:val="00733428"/>
    <w:rsid w:val="00733E9B"/>
    <w:rsid w:val="007411D1"/>
    <w:rsid w:val="00741A14"/>
    <w:rsid w:val="00741A28"/>
    <w:rsid w:val="00741F69"/>
    <w:rsid w:val="0074337A"/>
    <w:rsid w:val="0074787F"/>
    <w:rsid w:val="00754178"/>
    <w:rsid w:val="00754DB2"/>
    <w:rsid w:val="0075774E"/>
    <w:rsid w:val="007632E7"/>
    <w:rsid w:val="00766037"/>
    <w:rsid w:val="007669E6"/>
    <w:rsid w:val="00772438"/>
    <w:rsid w:val="00772775"/>
    <w:rsid w:val="007743A8"/>
    <w:rsid w:val="00774A70"/>
    <w:rsid w:val="0078257B"/>
    <w:rsid w:val="00782A07"/>
    <w:rsid w:val="00783570"/>
    <w:rsid w:val="00785716"/>
    <w:rsid w:val="00786CAD"/>
    <w:rsid w:val="007873FF"/>
    <w:rsid w:val="007874B1"/>
    <w:rsid w:val="007A19C0"/>
    <w:rsid w:val="007A54E3"/>
    <w:rsid w:val="007A575C"/>
    <w:rsid w:val="007A7348"/>
    <w:rsid w:val="007B259F"/>
    <w:rsid w:val="007B2625"/>
    <w:rsid w:val="007B2721"/>
    <w:rsid w:val="007B2BE6"/>
    <w:rsid w:val="007B4620"/>
    <w:rsid w:val="007B547C"/>
    <w:rsid w:val="007C060A"/>
    <w:rsid w:val="007C2054"/>
    <w:rsid w:val="007C4D5D"/>
    <w:rsid w:val="007C589C"/>
    <w:rsid w:val="007C7A6B"/>
    <w:rsid w:val="007D34D6"/>
    <w:rsid w:val="007D35CA"/>
    <w:rsid w:val="007D3802"/>
    <w:rsid w:val="007D5B45"/>
    <w:rsid w:val="007E005E"/>
    <w:rsid w:val="007E1390"/>
    <w:rsid w:val="007E3498"/>
    <w:rsid w:val="007E62BE"/>
    <w:rsid w:val="007E6DD2"/>
    <w:rsid w:val="007E76DA"/>
    <w:rsid w:val="007F57AD"/>
    <w:rsid w:val="007F58BC"/>
    <w:rsid w:val="007F5963"/>
    <w:rsid w:val="007F7B93"/>
    <w:rsid w:val="008001B5"/>
    <w:rsid w:val="00805101"/>
    <w:rsid w:val="0081010B"/>
    <w:rsid w:val="008200DF"/>
    <w:rsid w:val="00820F45"/>
    <w:rsid w:val="00822E41"/>
    <w:rsid w:val="00825B6B"/>
    <w:rsid w:val="00826519"/>
    <w:rsid w:val="008268A3"/>
    <w:rsid w:val="00831A42"/>
    <w:rsid w:val="00833CF4"/>
    <w:rsid w:val="008343B1"/>
    <w:rsid w:val="00837D83"/>
    <w:rsid w:val="00837FEA"/>
    <w:rsid w:val="00845898"/>
    <w:rsid w:val="00851D31"/>
    <w:rsid w:val="00852CAD"/>
    <w:rsid w:val="0085396E"/>
    <w:rsid w:val="00855073"/>
    <w:rsid w:val="008660C0"/>
    <w:rsid w:val="0086711A"/>
    <w:rsid w:val="00870A4D"/>
    <w:rsid w:val="008730CB"/>
    <w:rsid w:val="008769BD"/>
    <w:rsid w:val="00876A57"/>
    <w:rsid w:val="0088223E"/>
    <w:rsid w:val="008838D4"/>
    <w:rsid w:val="008931A8"/>
    <w:rsid w:val="008931B8"/>
    <w:rsid w:val="008952D1"/>
    <w:rsid w:val="008A0C23"/>
    <w:rsid w:val="008A29A0"/>
    <w:rsid w:val="008A30D5"/>
    <w:rsid w:val="008A68C0"/>
    <w:rsid w:val="008A6CC5"/>
    <w:rsid w:val="008B492E"/>
    <w:rsid w:val="008B7952"/>
    <w:rsid w:val="008C04C1"/>
    <w:rsid w:val="008C236F"/>
    <w:rsid w:val="008C304E"/>
    <w:rsid w:val="008C3149"/>
    <w:rsid w:val="008D2049"/>
    <w:rsid w:val="008D5641"/>
    <w:rsid w:val="008D58D1"/>
    <w:rsid w:val="008D65CD"/>
    <w:rsid w:val="008E133A"/>
    <w:rsid w:val="008E334F"/>
    <w:rsid w:val="008E6B30"/>
    <w:rsid w:val="008F03C7"/>
    <w:rsid w:val="008F22ED"/>
    <w:rsid w:val="008F5EA3"/>
    <w:rsid w:val="00900FF6"/>
    <w:rsid w:val="00901699"/>
    <w:rsid w:val="0090629B"/>
    <w:rsid w:val="00907F15"/>
    <w:rsid w:val="00910EE5"/>
    <w:rsid w:val="009121D2"/>
    <w:rsid w:val="00913984"/>
    <w:rsid w:val="00915844"/>
    <w:rsid w:val="00917871"/>
    <w:rsid w:val="00920E40"/>
    <w:rsid w:val="00942692"/>
    <w:rsid w:val="009434C5"/>
    <w:rsid w:val="00944665"/>
    <w:rsid w:val="0094594C"/>
    <w:rsid w:val="0095183A"/>
    <w:rsid w:val="00957636"/>
    <w:rsid w:val="0096005C"/>
    <w:rsid w:val="00963521"/>
    <w:rsid w:val="00964019"/>
    <w:rsid w:val="0097074F"/>
    <w:rsid w:val="00971C8B"/>
    <w:rsid w:val="00972271"/>
    <w:rsid w:val="009727C6"/>
    <w:rsid w:val="00976244"/>
    <w:rsid w:val="0099542C"/>
    <w:rsid w:val="00995D84"/>
    <w:rsid w:val="009A05D2"/>
    <w:rsid w:val="009A3523"/>
    <w:rsid w:val="009A55DF"/>
    <w:rsid w:val="009A5748"/>
    <w:rsid w:val="009A6367"/>
    <w:rsid w:val="009A672D"/>
    <w:rsid w:val="009B4175"/>
    <w:rsid w:val="009B4F42"/>
    <w:rsid w:val="009C007B"/>
    <w:rsid w:val="009C1277"/>
    <w:rsid w:val="009C1A77"/>
    <w:rsid w:val="009C22C6"/>
    <w:rsid w:val="009C7D84"/>
    <w:rsid w:val="009D4736"/>
    <w:rsid w:val="009E1DAF"/>
    <w:rsid w:val="009E37CD"/>
    <w:rsid w:val="009E52F8"/>
    <w:rsid w:val="009E5F58"/>
    <w:rsid w:val="009E65FA"/>
    <w:rsid w:val="009E7F3F"/>
    <w:rsid w:val="009F0947"/>
    <w:rsid w:val="009F0E50"/>
    <w:rsid w:val="009F0EA4"/>
    <w:rsid w:val="009F1C88"/>
    <w:rsid w:val="009F2436"/>
    <w:rsid w:val="009F5D85"/>
    <w:rsid w:val="00A01A98"/>
    <w:rsid w:val="00A01EDA"/>
    <w:rsid w:val="00A02863"/>
    <w:rsid w:val="00A05CF4"/>
    <w:rsid w:val="00A102CE"/>
    <w:rsid w:val="00A12756"/>
    <w:rsid w:val="00A13708"/>
    <w:rsid w:val="00A169DF"/>
    <w:rsid w:val="00A20234"/>
    <w:rsid w:val="00A22294"/>
    <w:rsid w:val="00A24B21"/>
    <w:rsid w:val="00A270C4"/>
    <w:rsid w:val="00A30348"/>
    <w:rsid w:val="00A329BA"/>
    <w:rsid w:val="00A331CE"/>
    <w:rsid w:val="00A332BE"/>
    <w:rsid w:val="00A35386"/>
    <w:rsid w:val="00A36CE5"/>
    <w:rsid w:val="00A41D5C"/>
    <w:rsid w:val="00A44B1D"/>
    <w:rsid w:val="00A46F3E"/>
    <w:rsid w:val="00A543E4"/>
    <w:rsid w:val="00A62B44"/>
    <w:rsid w:val="00A655FE"/>
    <w:rsid w:val="00A67603"/>
    <w:rsid w:val="00A73F8D"/>
    <w:rsid w:val="00A817A4"/>
    <w:rsid w:val="00A82692"/>
    <w:rsid w:val="00A917ED"/>
    <w:rsid w:val="00A96B8D"/>
    <w:rsid w:val="00A96C66"/>
    <w:rsid w:val="00A97E4F"/>
    <w:rsid w:val="00AA35BF"/>
    <w:rsid w:val="00AA3F93"/>
    <w:rsid w:val="00AA42A7"/>
    <w:rsid w:val="00AA7721"/>
    <w:rsid w:val="00AA78C8"/>
    <w:rsid w:val="00AC11D4"/>
    <w:rsid w:val="00AD4542"/>
    <w:rsid w:val="00AD6E60"/>
    <w:rsid w:val="00AD7BCE"/>
    <w:rsid w:val="00AE045B"/>
    <w:rsid w:val="00AE35D5"/>
    <w:rsid w:val="00AE491E"/>
    <w:rsid w:val="00AF1118"/>
    <w:rsid w:val="00AF2E6F"/>
    <w:rsid w:val="00AF3D7B"/>
    <w:rsid w:val="00B0017F"/>
    <w:rsid w:val="00B022DA"/>
    <w:rsid w:val="00B02812"/>
    <w:rsid w:val="00B05C7B"/>
    <w:rsid w:val="00B10430"/>
    <w:rsid w:val="00B13476"/>
    <w:rsid w:val="00B13C85"/>
    <w:rsid w:val="00B16FEB"/>
    <w:rsid w:val="00B20FCE"/>
    <w:rsid w:val="00B210F7"/>
    <w:rsid w:val="00B23A29"/>
    <w:rsid w:val="00B24798"/>
    <w:rsid w:val="00B27FE7"/>
    <w:rsid w:val="00B31175"/>
    <w:rsid w:val="00B364D6"/>
    <w:rsid w:val="00B3700B"/>
    <w:rsid w:val="00B41813"/>
    <w:rsid w:val="00B419C7"/>
    <w:rsid w:val="00B43A88"/>
    <w:rsid w:val="00B43F2B"/>
    <w:rsid w:val="00B45CF7"/>
    <w:rsid w:val="00B466F1"/>
    <w:rsid w:val="00B51A9C"/>
    <w:rsid w:val="00B53B8E"/>
    <w:rsid w:val="00B53D34"/>
    <w:rsid w:val="00B5401C"/>
    <w:rsid w:val="00B54A2C"/>
    <w:rsid w:val="00B60578"/>
    <w:rsid w:val="00B60E2D"/>
    <w:rsid w:val="00B64271"/>
    <w:rsid w:val="00B73FED"/>
    <w:rsid w:val="00B7483E"/>
    <w:rsid w:val="00B74F1B"/>
    <w:rsid w:val="00B75214"/>
    <w:rsid w:val="00B75893"/>
    <w:rsid w:val="00B765C2"/>
    <w:rsid w:val="00B873DB"/>
    <w:rsid w:val="00B87659"/>
    <w:rsid w:val="00B95EDA"/>
    <w:rsid w:val="00B96680"/>
    <w:rsid w:val="00BB02EE"/>
    <w:rsid w:val="00BB2FE3"/>
    <w:rsid w:val="00BB45C2"/>
    <w:rsid w:val="00BB6AFC"/>
    <w:rsid w:val="00BB7933"/>
    <w:rsid w:val="00BC0069"/>
    <w:rsid w:val="00BC1A4A"/>
    <w:rsid w:val="00BC7D42"/>
    <w:rsid w:val="00BD20B8"/>
    <w:rsid w:val="00BD4E0B"/>
    <w:rsid w:val="00BD5110"/>
    <w:rsid w:val="00BD7094"/>
    <w:rsid w:val="00BD7C37"/>
    <w:rsid w:val="00BE30F7"/>
    <w:rsid w:val="00BE5E89"/>
    <w:rsid w:val="00BF047D"/>
    <w:rsid w:val="00BF3656"/>
    <w:rsid w:val="00BF3EB5"/>
    <w:rsid w:val="00BF4606"/>
    <w:rsid w:val="00C00AAB"/>
    <w:rsid w:val="00C059DE"/>
    <w:rsid w:val="00C079EB"/>
    <w:rsid w:val="00C11603"/>
    <w:rsid w:val="00C11D5B"/>
    <w:rsid w:val="00C1228D"/>
    <w:rsid w:val="00C14012"/>
    <w:rsid w:val="00C1430F"/>
    <w:rsid w:val="00C16BF8"/>
    <w:rsid w:val="00C21FB0"/>
    <w:rsid w:val="00C23AED"/>
    <w:rsid w:val="00C24BE5"/>
    <w:rsid w:val="00C35419"/>
    <w:rsid w:val="00C45798"/>
    <w:rsid w:val="00C52A71"/>
    <w:rsid w:val="00C567D7"/>
    <w:rsid w:val="00C57F11"/>
    <w:rsid w:val="00C57F98"/>
    <w:rsid w:val="00C60609"/>
    <w:rsid w:val="00C60C1A"/>
    <w:rsid w:val="00C61967"/>
    <w:rsid w:val="00C619AC"/>
    <w:rsid w:val="00C62A26"/>
    <w:rsid w:val="00C66475"/>
    <w:rsid w:val="00C718DA"/>
    <w:rsid w:val="00C71D88"/>
    <w:rsid w:val="00C72362"/>
    <w:rsid w:val="00C81745"/>
    <w:rsid w:val="00C834ED"/>
    <w:rsid w:val="00C859CB"/>
    <w:rsid w:val="00C86AD2"/>
    <w:rsid w:val="00C9120A"/>
    <w:rsid w:val="00C91DB4"/>
    <w:rsid w:val="00C9351B"/>
    <w:rsid w:val="00C952A7"/>
    <w:rsid w:val="00CB1B41"/>
    <w:rsid w:val="00CB3297"/>
    <w:rsid w:val="00CB631C"/>
    <w:rsid w:val="00CB7C78"/>
    <w:rsid w:val="00CC08A7"/>
    <w:rsid w:val="00CC113B"/>
    <w:rsid w:val="00CC4303"/>
    <w:rsid w:val="00CD0D53"/>
    <w:rsid w:val="00CD1F57"/>
    <w:rsid w:val="00CD1F8F"/>
    <w:rsid w:val="00CD3496"/>
    <w:rsid w:val="00CD3750"/>
    <w:rsid w:val="00CD396F"/>
    <w:rsid w:val="00CD4DA7"/>
    <w:rsid w:val="00CE1FE8"/>
    <w:rsid w:val="00CE40F7"/>
    <w:rsid w:val="00CE53D0"/>
    <w:rsid w:val="00CF34F3"/>
    <w:rsid w:val="00CF4230"/>
    <w:rsid w:val="00CF438E"/>
    <w:rsid w:val="00D01167"/>
    <w:rsid w:val="00D01498"/>
    <w:rsid w:val="00D05677"/>
    <w:rsid w:val="00D115F9"/>
    <w:rsid w:val="00D1278F"/>
    <w:rsid w:val="00D13517"/>
    <w:rsid w:val="00D16F91"/>
    <w:rsid w:val="00D226AC"/>
    <w:rsid w:val="00D252F7"/>
    <w:rsid w:val="00D26628"/>
    <w:rsid w:val="00D2735D"/>
    <w:rsid w:val="00D30154"/>
    <w:rsid w:val="00D30F66"/>
    <w:rsid w:val="00D32A81"/>
    <w:rsid w:val="00D33780"/>
    <w:rsid w:val="00D419F5"/>
    <w:rsid w:val="00D42F4F"/>
    <w:rsid w:val="00D44D6C"/>
    <w:rsid w:val="00D46A19"/>
    <w:rsid w:val="00D56008"/>
    <w:rsid w:val="00D61CDE"/>
    <w:rsid w:val="00D62DAA"/>
    <w:rsid w:val="00D62EB2"/>
    <w:rsid w:val="00D63573"/>
    <w:rsid w:val="00D643E9"/>
    <w:rsid w:val="00D65CEA"/>
    <w:rsid w:val="00D67827"/>
    <w:rsid w:val="00D8007A"/>
    <w:rsid w:val="00D818D4"/>
    <w:rsid w:val="00D821A6"/>
    <w:rsid w:val="00D82D6F"/>
    <w:rsid w:val="00D831B6"/>
    <w:rsid w:val="00D85C8C"/>
    <w:rsid w:val="00D86766"/>
    <w:rsid w:val="00D870F4"/>
    <w:rsid w:val="00D9089B"/>
    <w:rsid w:val="00D93874"/>
    <w:rsid w:val="00D94034"/>
    <w:rsid w:val="00DA08D9"/>
    <w:rsid w:val="00DA2505"/>
    <w:rsid w:val="00DA6956"/>
    <w:rsid w:val="00DB22D2"/>
    <w:rsid w:val="00DB2608"/>
    <w:rsid w:val="00DB74F8"/>
    <w:rsid w:val="00DB7BD9"/>
    <w:rsid w:val="00DC0694"/>
    <w:rsid w:val="00DC35BA"/>
    <w:rsid w:val="00DC483D"/>
    <w:rsid w:val="00DC6614"/>
    <w:rsid w:val="00DD2E75"/>
    <w:rsid w:val="00DD2E76"/>
    <w:rsid w:val="00DD3DC9"/>
    <w:rsid w:val="00DD73B1"/>
    <w:rsid w:val="00DE211A"/>
    <w:rsid w:val="00DE2132"/>
    <w:rsid w:val="00DE6FF8"/>
    <w:rsid w:val="00DF4E6B"/>
    <w:rsid w:val="00DF7F6B"/>
    <w:rsid w:val="00E03605"/>
    <w:rsid w:val="00E03CB0"/>
    <w:rsid w:val="00E04052"/>
    <w:rsid w:val="00E04BED"/>
    <w:rsid w:val="00E050B2"/>
    <w:rsid w:val="00E0570C"/>
    <w:rsid w:val="00E06DC7"/>
    <w:rsid w:val="00E12A3B"/>
    <w:rsid w:val="00E1596F"/>
    <w:rsid w:val="00E16EEE"/>
    <w:rsid w:val="00E21ACF"/>
    <w:rsid w:val="00E262D1"/>
    <w:rsid w:val="00E26BAC"/>
    <w:rsid w:val="00E27E10"/>
    <w:rsid w:val="00E30CA0"/>
    <w:rsid w:val="00E32BF7"/>
    <w:rsid w:val="00E337F9"/>
    <w:rsid w:val="00E347BC"/>
    <w:rsid w:val="00E351B2"/>
    <w:rsid w:val="00E41305"/>
    <w:rsid w:val="00E413A4"/>
    <w:rsid w:val="00E44F8D"/>
    <w:rsid w:val="00E5030A"/>
    <w:rsid w:val="00E5132E"/>
    <w:rsid w:val="00E54FCF"/>
    <w:rsid w:val="00E558AB"/>
    <w:rsid w:val="00E62505"/>
    <w:rsid w:val="00E63C19"/>
    <w:rsid w:val="00E734FE"/>
    <w:rsid w:val="00E738A0"/>
    <w:rsid w:val="00E747DA"/>
    <w:rsid w:val="00E75CD6"/>
    <w:rsid w:val="00E8094E"/>
    <w:rsid w:val="00E80A9F"/>
    <w:rsid w:val="00E81332"/>
    <w:rsid w:val="00E81F47"/>
    <w:rsid w:val="00E83567"/>
    <w:rsid w:val="00E84DF4"/>
    <w:rsid w:val="00E85B48"/>
    <w:rsid w:val="00EA5287"/>
    <w:rsid w:val="00EA6C3A"/>
    <w:rsid w:val="00EB5438"/>
    <w:rsid w:val="00EC0C97"/>
    <w:rsid w:val="00EC322E"/>
    <w:rsid w:val="00EC329D"/>
    <w:rsid w:val="00EC6F6D"/>
    <w:rsid w:val="00ED33ED"/>
    <w:rsid w:val="00ED35F5"/>
    <w:rsid w:val="00ED7FFA"/>
    <w:rsid w:val="00EE2D31"/>
    <w:rsid w:val="00EE4266"/>
    <w:rsid w:val="00EE779D"/>
    <w:rsid w:val="00EF4966"/>
    <w:rsid w:val="00EF5ABD"/>
    <w:rsid w:val="00EF609F"/>
    <w:rsid w:val="00EF7EE8"/>
    <w:rsid w:val="00F069F9"/>
    <w:rsid w:val="00F06DF1"/>
    <w:rsid w:val="00F101D9"/>
    <w:rsid w:val="00F1265F"/>
    <w:rsid w:val="00F14839"/>
    <w:rsid w:val="00F2173F"/>
    <w:rsid w:val="00F22705"/>
    <w:rsid w:val="00F25CA8"/>
    <w:rsid w:val="00F25DD9"/>
    <w:rsid w:val="00F27076"/>
    <w:rsid w:val="00F27E87"/>
    <w:rsid w:val="00F35046"/>
    <w:rsid w:val="00F354A0"/>
    <w:rsid w:val="00F36157"/>
    <w:rsid w:val="00F366F6"/>
    <w:rsid w:val="00F36A4E"/>
    <w:rsid w:val="00F36ABB"/>
    <w:rsid w:val="00F37415"/>
    <w:rsid w:val="00F4657E"/>
    <w:rsid w:val="00F509E7"/>
    <w:rsid w:val="00F63CAF"/>
    <w:rsid w:val="00F704AC"/>
    <w:rsid w:val="00F70CEF"/>
    <w:rsid w:val="00F71DE3"/>
    <w:rsid w:val="00F734D0"/>
    <w:rsid w:val="00F746D7"/>
    <w:rsid w:val="00F74CC5"/>
    <w:rsid w:val="00F754CB"/>
    <w:rsid w:val="00F7727F"/>
    <w:rsid w:val="00F77CF0"/>
    <w:rsid w:val="00F80176"/>
    <w:rsid w:val="00F80CFF"/>
    <w:rsid w:val="00F81021"/>
    <w:rsid w:val="00F850FA"/>
    <w:rsid w:val="00F91333"/>
    <w:rsid w:val="00F950B4"/>
    <w:rsid w:val="00F974E9"/>
    <w:rsid w:val="00FA09AE"/>
    <w:rsid w:val="00FA1790"/>
    <w:rsid w:val="00FA6314"/>
    <w:rsid w:val="00FA6650"/>
    <w:rsid w:val="00FB379F"/>
    <w:rsid w:val="00FB5669"/>
    <w:rsid w:val="00FB6D93"/>
    <w:rsid w:val="00FC1346"/>
    <w:rsid w:val="00FC1653"/>
    <w:rsid w:val="00FD1473"/>
    <w:rsid w:val="00FD23B1"/>
    <w:rsid w:val="00FD3590"/>
    <w:rsid w:val="00FD4238"/>
    <w:rsid w:val="00FD43F8"/>
    <w:rsid w:val="00FD56EA"/>
    <w:rsid w:val="00FE20FE"/>
    <w:rsid w:val="00FE6BFF"/>
    <w:rsid w:val="00FF1FA5"/>
    <w:rsid w:val="00FF2F5D"/>
    <w:rsid w:val="00FF7FFB"/>
    <w:rsid w:val="010D1DB8"/>
    <w:rsid w:val="01536F1C"/>
    <w:rsid w:val="01A1656E"/>
    <w:rsid w:val="027268AD"/>
    <w:rsid w:val="03461F64"/>
    <w:rsid w:val="04690B28"/>
    <w:rsid w:val="04D924E0"/>
    <w:rsid w:val="05352403"/>
    <w:rsid w:val="05F17CFB"/>
    <w:rsid w:val="067317CA"/>
    <w:rsid w:val="07957C9B"/>
    <w:rsid w:val="082F2679"/>
    <w:rsid w:val="0B01585E"/>
    <w:rsid w:val="0BBB28E1"/>
    <w:rsid w:val="0BE20A00"/>
    <w:rsid w:val="0CF624B5"/>
    <w:rsid w:val="0D0C5B46"/>
    <w:rsid w:val="0DB74652"/>
    <w:rsid w:val="0E262518"/>
    <w:rsid w:val="0F376999"/>
    <w:rsid w:val="0F57588C"/>
    <w:rsid w:val="0F746230"/>
    <w:rsid w:val="0FE31719"/>
    <w:rsid w:val="10962E2B"/>
    <w:rsid w:val="110E39AA"/>
    <w:rsid w:val="11323597"/>
    <w:rsid w:val="11AA7131"/>
    <w:rsid w:val="121B187F"/>
    <w:rsid w:val="13BC2291"/>
    <w:rsid w:val="15A155C4"/>
    <w:rsid w:val="170E703B"/>
    <w:rsid w:val="189C4529"/>
    <w:rsid w:val="19D24383"/>
    <w:rsid w:val="19EB3CF8"/>
    <w:rsid w:val="1A767E64"/>
    <w:rsid w:val="1CCE16F6"/>
    <w:rsid w:val="1DAE77DB"/>
    <w:rsid w:val="1DB51E05"/>
    <w:rsid w:val="20DD64A1"/>
    <w:rsid w:val="20FD782F"/>
    <w:rsid w:val="214D309F"/>
    <w:rsid w:val="223C3386"/>
    <w:rsid w:val="23350EED"/>
    <w:rsid w:val="248708D3"/>
    <w:rsid w:val="255340EA"/>
    <w:rsid w:val="25CA7D3E"/>
    <w:rsid w:val="26165652"/>
    <w:rsid w:val="26DB24A7"/>
    <w:rsid w:val="280122A8"/>
    <w:rsid w:val="280C4816"/>
    <w:rsid w:val="28A351D6"/>
    <w:rsid w:val="28C93A9D"/>
    <w:rsid w:val="29B07B89"/>
    <w:rsid w:val="29E449E5"/>
    <w:rsid w:val="29EB5BAA"/>
    <w:rsid w:val="2A6978CF"/>
    <w:rsid w:val="2CD46F6E"/>
    <w:rsid w:val="2D03269E"/>
    <w:rsid w:val="2E455F14"/>
    <w:rsid w:val="2F547802"/>
    <w:rsid w:val="2FD40D00"/>
    <w:rsid w:val="30F753C0"/>
    <w:rsid w:val="314B50A2"/>
    <w:rsid w:val="31686CFD"/>
    <w:rsid w:val="32612C6D"/>
    <w:rsid w:val="32F21BB1"/>
    <w:rsid w:val="333074E0"/>
    <w:rsid w:val="33987E07"/>
    <w:rsid w:val="34B33629"/>
    <w:rsid w:val="358A21E3"/>
    <w:rsid w:val="36304F87"/>
    <w:rsid w:val="376A2452"/>
    <w:rsid w:val="38093FA6"/>
    <w:rsid w:val="386530AD"/>
    <w:rsid w:val="3A3522D5"/>
    <w:rsid w:val="3A6962CB"/>
    <w:rsid w:val="3A8478F6"/>
    <w:rsid w:val="3B1403CF"/>
    <w:rsid w:val="3B7977E0"/>
    <w:rsid w:val="3B9C69A2"/>
    <w:rsid w:val="3C7630B4"/>
    <w:rsid w:val="3CB93B6F"/>
    <w:rsid w:val="3CF96DD5"/>
    <w:rsid w:val="3E4A7136"/>
    <w:rsid w:val="3FA94591"/>
    <w:rsid w:val="4008048B"/>
    <w:rsid w:val="40CB0178"/>
    <w:rsid w:val="40FE2EDC"/>
    <w:rsid w:val="41567072"/>
    <w:rsid w:val="415A7752"/>
    <w:rsid w:val="41CC602E"/>
    <w:rsid w:val="431D5563"/>
    <w:rsid w:val="435F7C95"/>
    <w:rsid w:val="454A527E"/>
    <w:rsid w:val="45503AD6"/>
    <w:rsid w:val="4591262E"/>
    <w:rsid w:val="45D078B5"/>
    <w:rsid w:val="461123C4"/>
    <w:rsid w:val="467C27AD"/>
    <w:rsid w:val="471B1ECF"/>
    <w:rsid w:val="47BC64BE"/>
    <w:rsid w:val="49380B5A"/>
    <w:rsid w:val="494B2553"/>
    <w:rsid w:val="49AA55B3"/>
    <w:rsid w:val="4CAB43CE"/>
    <w:rsid w:val="4D020DCF"/>
    <w:rsid w:val="4DA8231B"/>
    <w:rsid w:val="4DBE757E"/>
    <w:rsid w:val="4E203403"/>
    <w:rsid w:val="4E624327"/>
    <w:rsid w:val="4E6E0C2E"/>
    <w:rsid w:val="5007227E"/>
    <w:rsid w:val="51043206"/>
    <w:rsid w:val="5149518E"/>
    <w:rsid w:val="51B6568A"/>
    <w:rsid w:val="52D3527B"/>
    <w:rsid w:val="531224C9"/>
    <w:rsid w:val="5380363A"/>
    <w:rsid w:val="53B07102"/>
    <w:rsid w:val="54D456D9"/>
    <w:rsid w:val="54F245D2"/>
    <w:rsid w:val="55A67462"/>
    <w:rsid w:val="58485B82"/>
    <w:rsid w:val="589B46B9"/>
    <w:rsid w:val="5A313B01"/>
    <w:rsid w:val="5A8E7083"/>
    <w:rsid w:val="5B6D5061"/>
    <w:rsid w:val="5BC84B42"/>
    <w:rsid w:val="5D0F28D6"/>
    <w:rsid w:val="5E8464CC"/>
    <w:rsid w:val="5E8F29EE"/>
    <w:rsid w:val="5EBD24C9"/>
    <w:rsid w:val="5F150732"/>
    <w:rsid w:val="607534FF"/>
    <w:rsid w:val="607C3203"/>
    <w:rsid w:val="611B6AC5"/>
    <w:rsid w:val="61266A3D"/>
    <w:rsid w:val="613A3F44"/>
    <w:rsid w:val="613B3FB7"/>
    <w:rsid w:val="61936C1F"/>
    <w:rsid w:val="61A718FC"/>
    <w:rsid w:val="61B3532C"/>
    <w:rsid w:val="625F7837"/>
    <w:rsid w:val="627F0321"/>
    <w:rsid w:val="62BD180A"/>
    <w:rsid w:val="631D1FD0"/>
    <w:rsid w:val="63922838"/>
    <w:rsid w:val="647F3E3B"/>
    <w:rsid w:val="649C573A"/>
    <w:rsid w:val="64B72F7F"/>
    <w:rsid w:val="64B768FE"/>
    <w:rsid w:val="64CE2A36"/>
    <w:rsid w:val="64FA7C6C"/>
    <w:rsid w:val="66444C4E"/>
    <w:rsid w:val="66AC51A2"/>
    <w:rsid w:val="67345ECE"/>
    <w:rsid w:val="673B3F6B"/>
    <w:rsid w:val="68DF2C99"/>
    <w:rsid w:val="6B2861C3"/>
    <w:rsid w:val="6BA12F67"/>
    <w:rsid w:val="6D0972F4"/>
    <w:rsid w:val="6D6D6796"/>
    <w:rsid w:val="6E191187"/>
    <w:rsid w:val="6E6C3185"/>
    <w:rsid w:val="6FA925DE"/>
    <w:rsid w:val="70E93679"/>
    <w:rsid w:val="7105238E"/>
    <w:rsid w:val="7115709B"/>
    <w:rsid w:val="71911E6D"/>
    <w:rsid w:val="71A7701B"/>
    <w:rsid w:val="72667171"/>
    <w:rsid w:val="73C121C4"/>
    <w:rsid w:val="78825D13"/>
    <w:rsid w:val="78DB4E08"/>
    <w:rsid w:val="796206B9"/>
    <w:rsid w:val="7A1B571A"/>
    <w:rsid w:val="7AD62E87"/>
    <w:rsid w:val="7CA82D31"/>
    <w:rsid w:val="7CD23236"/>
    <w:rsid w:val="7CD32DA8"/>
    <w:rsid w:val="7DB41F2E"/>
    <w:rsid w:val="7DFB3603"/>
    <w:rsid w:val="7F76591D"/>
    <w:rsid w:val="7FDF461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lsdException w:name="header" w:locked="1"/>
    <w:lsdException w:name="footer" w:locked="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23AED"/>
    <w:pPr>
      <w:widowControl w:val="0"/>
      <w:jc w:val="both"/>
    </w:pPr>
    <w:rPr>
      <w:kern w:val="2"/>
      <w:sz w:val="32"/>
    </w:rPr>
  </w:style>
  <w:style w:type="paragraph" w:styleId="1">
    <w:name w:val="heading 1"/>
    <w:basedOn w:val="a"/>
    <w:next w:val="a"/>
    <w:link w:val="1Char"/>
    <w:uiPriority w:val="99"/>
    <w:qFormat/>
    <w:locked/>
    <w:rsid w:val="009727C6"/>
    <w:pPr>
      <w:spacing w:beforeAutospacing="1" w:afterAutospacing="1"/>
      <w:jc w:val="left"/>
      <w:outlineLvl w:val="0"/>
    </w:pPr>
    <w:rPr>
      <w:rFonts w:ascii="宋体" w:hAnsi="宋体"/>
      <w:b/>
      <w:kern w:val="44"/>
      <w:sz w:val="48"/>
      <w:szCs w:val="48"/>
    </w:rPr>
  </w:style>
  <w:style w:type="paragraph" w:styleId="2">
    <w:name w:val="heading 2"/>
    <w:basedOn w:val="a"/>
    <w:next w:val="a"/>
    <w:link w:val="2Char"/>
    <w:uiPriority w:val="99"/>
    <w:qFormat/>
    <w:locked/>
    <w:rsid w:val="00621293"/>
    <w:pPr>
      <w:keepNext/>
      <w:widowControl/>
      <w:spacing w:line="595" w:lineRule="exact"/>
      <w:ind w:firstLineChars="200" w:firstLine="200"/>
      <w:jc w:val="left"/>
      <w:outlineLvl w:val="1"/>
    </w:pPr>
    <w:rPr>
      <w:rFonts w:ascii="Cambria" w:eastAsia="黑体" w:hAnsi="Cambria"/>
      <w:bCs/>
      <w:iCs/>
      <w:kern w:val="0"/>
      <w:szCs w:val="28"/>
    </w:rPr>
  </w:style>
  <w:style w:type="paragraph" w:styleId="3">
    <w:name w:val="heading 3"/>
    <w:basedOn w:val="a"/>
    <w:next w:val="a"/>
    <w:link w:val="3Char"/>
    <w:uiPriority w:val="99"/>
    <w:qFormat/>
    <w:locked/>
    <w:rsid w:val="00621293"/>
    <w:pPr>
      <w:keepNext/>
      <w:widowControl/>
      <w:spacing w:line="595" w:lineRule="exact"/>
      <w:ind w:firstLineChars="200" w:firstLine="200"/>
      <w:jc w:val="left"/>
      <w:outlineLvl w:val="2"/>
    </w:pPr>
    <w:rPr>
      <w:rFonts w:ascii="Cambria" w:eastAsia="楷体_GB2312" w:hAnsi="Cambria"/>
      <w:b/>
      <w:kern w:val="0"/>
      <w:szCs w:val="26"/>
    </w:rPr>
  </w:style>
  <w:style w:type="paragraph" w:styleId="4">
    <w:name w:val="heading 4"/>
    <w:basedOn w:val="a"/>
    <w:next w:val="a"/>
    <w:link w:val="4Char"/>
    <w:uiPriority w:val="99"/>
    <w:qFormat/>
    <w:locked/>
    <w:rsid w:val="00621293"/>
    <w:pPr>
      <w:keepNext/>
      <w:keepLines/>
      <w:spacing w:line="372" w:lineRule="auto"/>
      <w:outlineLvl w:val="3"/>
    </w:pPr>
    <w:rPr>
      <w:rFonts w:ascii="Arial" w:eastAsia="黑体" w:hAnsi="Arial"/>
      <w:b/>
      <w:sz w:val="28"/>
    </w:rPr>
  </w:style>
  <w:style w:type="paragraph" w:styleId="5">
    <w:name w:val="heading 5"/>
    <w:basedOn w:val="a"/>
    <w:next w:val="a"/>
    <w:link w:val="5Char"/>
    <w:uiPriority w:val="99"/>
    <w:qFormat/>
    <w:locked/>
    <w:rsid w:val="00621293"/>
    <w:pPr>
      <w:keepNext/>
      <w:keepLines/>
      <w:spacing w:line="372" w:lineRule="auto"/>
      <w:outlineLvl w:val="4"/>
    </w:pPr>
    <w:rPr>
      <w:b/>
      <w:sz w:val="28"/>
    </w:rPr>
  </w:style>
  <w:style w:type="paragraph" w:styleId="6">
    <w:name w:val="heading 6"/>
    <w:basedOn w:val="a"/>
    <w:next w:val="a"/>
    <w:link w:val="6Char"/>
    <w:uiPriority w:val="99"/>
    <w:qFormat/>
    <w:locked/>
    <w:rsid w:val="00621293"/>
    <w:pPr>
      <w:keepNext/>
      <w:keepLines/>
      <w:spacing w:line="317" w:lineRule="auto"/>
      <w:outlineLvl w:val="5"/>
    </w:pPr>
    <w:rPr>
      <w:rFonts w:ascii="Arial" w:eastAsia="黑体" w:hAnsi="Arial"/>
      <w:b/>
      <w:sz w:val="24"/>
    </w:rPr>
  </w:style>
  <w:style w:type="paragraph" w:styleId="7">
    <w:name w:val="heading 7"/>
    <w:basedOn w:val="a"/>
    <w:next w:val="a"/>
    <w:link w:val="7Char"/>
    <w:uiPriority w:val="99"/>
    <w:qFormat/>
    <w:locked/>
    <w:rsid w:val="00621293"/>
    <w:pPr>
      <w:keepNext/>
      <w:keepLines/>
      <w:spacing w:line="317" w:lineRule="auto"/>
      <w:outlineLvl w:val="6"/>
    </w:pPr>
    <w:rPr>
      <w:b/>
      <w:sz w:val="24"/>
    </w:rPr>
  </w:style>
  <w:style w:type="paragraph" w:styleId="8">
    <w:name w:val="heading 8"/>
    <w:basedOn w:val="a"/>
    <w:next w:val="a"/>
    <w:link w:val="8Char"/>
    <w:uiPriority w:val="99"/>
    <w:qFormat/>
    <w:locked/>
    <w:rsid w:val="00621293"/>
    <w:pPr>
      <w:keepNext/>
      <w:keepLines/>
      <w:spacing w:line="317" w:lineRule="auto"/>
      <w:outlineLvl w:val="7"/>
    </w:pPr>
    <w:rPr>
      <w:rFonts w:ascii="Arial" w:eastAsia="黑体" w:hAnsi="Arial"/>
      <w:sz w:val="24"/>
    </w:rPr>
  </w:style>
  <w:style w:type="paragraph" w:styleId="9">
    <w:name w:val="heading 9"/>
    <w:basedOn w:val="a"/>
    <w:next w:val="a"/>
    <w:link w:val="9Char"/>
    <w:uiPriority w:val="99"/>
    <w:qFormat/>
    <w:locked/>
    <w:rsid w:val="00621293"/>
    <w:pPr>
      <w:keepNext/>
      <w:keepLines/>
      <w:spacing w:line="317" w:lineRule="auto"/>
      <w:outlineLvl w:val="8"/>
    </w:pPr>
    <w:rPr>
      <w:rFonts w:ascii="Arial" w:eastAsia="黑体"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621293"/>
    <w:rPr>
      <w:rFonts w:ascii="宋体" w:eastAsia="宋体" w:cs="Times New Roman"/>
      <w:b/>
      <w:kern w:val="44"/>
      <w:sz w:val="48"/>
      <w:szCs w:val="48"/>
    </w:rPr>
  </w:style>
  <w:style w:type="character" w:customStyle="1" w:styleId="2Char">
    <w:name w:val="标题 2 Char"/>
    <w:basedOn w:val="a0"/>
    <w:link w:val="2"/>
    <w:uiPriority w:val="99"/>
    <w:locked/>
    <w:rsid w:val="00621293"/>
    <w:rPr>
      <w:rFonts w:ascii="Cambria" w:eastAsia="黑体" w:hAnsi="Cambria" w:cs="Times New Roman"/>
      <w:bCs/>
      <w:iCs/>
      <w:sz w:val="28"/>
      <w:szCs w:val="28"/>
    </w:rPr>
  </w:style>
  <w:style w:type="character" w:customStyle="1" w:styleId="3Char">
    <w:name w:val="标题 3 Char"/>
    <w:basedOn w:val="a0"/>
    <w:link w:val="3"/>
    <w:uiPriority w:val="99"/>
    <w:locked/>
    <w:rsid w:val="00621293"/>
    <w:rPr>
      <w:rFonts w:ascii="Cambria" w:eastAsia="楷体_GB2312" w:hAnsi="Cambria" w:cs="Times New Roman"/>
      <w:b/>
      <w:sz w:val="26"/>
      <w:szCs w:val="26"/>
    </w:rPr>
  </w:style>
  <w:style w:type="character" w:customStyle="1" w:styleId="4Char">
    <w:name w:val="标题 4 Char"/>
    <w:basedOn w:val="a0"/>
    <w:link w:val="4"/>
    <w:uiPriority w:val="99"/>
    <w:locked/>
    <w:rsid w:val="00621293"/>
    <w:rPr>
      <w:rFonts w:ascii="Arial" w:eastAsia="黑体" w:hAnsi="Arial" w:cs="Times New Roman"/>
      <w:b/>
      <w:kern w:val="2"/>
      <w:sz w:val="28"/>
    </w:rPr>
  </w:style>
  <w:style w:type="character" w:customStyle="1" w:styleId="5Char">
    <w:name w:val="标题 5 Char"/>
    <w:basedOn w:val="a0"/>
    <w:link w:val="5"/>
    <w:uiPriority w:val="99"/>
    <w:locked/>
    <w:rsid w:val="00621293"/>
    <w:rPr>
      <w:rFonts w:cs="Times New Roman"/>
      <w:b/>
      <w:kern w:val="2"/>
      <w:sz w:val="28"/>
    </w:rPr>
  </w:style>
  <w:style w:type="character" w:customStyle="1" w:styleId="6Char">
    <w:name w:val="标题 6 Char"/>
    <w:basedOn w:val="a0"/>
    <w:link w:val="6"/>
    <w:uiPriority w:val="99"/>
    <w:locked/>
    <w:rsid w:val="00621293"/>
    <w:rPr>
      <w:rFonts w:ascii="Arial" w:eastAsia="黑体" w:hAnsi="Arial" w:cs="Times New Roman"/>
      <w:b/>
      <w:kern w:val="2"/>
      <w:sz w:val="24"/>
    </w:rPr>
  </w:style>
  <w:style w:type="character" w:customStyle="1" w:styleId="7Char">
    <w:name w:val="标题 7 Char"/>
    <w:basedOn w:val="a0"/>
    <w:link w:val="7"/>
    <w:uiPriority w:val="99"/>
    <w:locked/>
    <w:rsid w:val="00621293"/>
    <w:rPr>
      <w:rFonts w:cs="Times New Roman"/>
      <w:b/>
      <w:kern w:val="2"/>
      <w:sz w:val="24"/>
    </w:rPr>
  </w:style>
  <w:style w:type="character" w:customStyle="1" w:styleId="8Char">
    <w:name w:val="标题 8 Char"/>
    <w:basedOn w:val="a0"/>
    <w:link w:val="8"/>
    <w:uiPriority w:val="99"/>
    <w:locked/>
    <w:rsid w:val="00621293"/>
    <w:rPr>
      <w:rFonts w:ascii="Arial" w:eastAsia="黑体" w:hAnsi="Arial" w:cs="Times New Roman"/>
      <w:kern w:val="2"/>
      <w:sz w:val="24"/>
    </w:rPr>
  </w:style>
  <w:style w:type="character" w:customStyle="1" w:styleId="9Char">
    <w:name w:val="标题 9 Char"/>
    <w:basedOn w:val="a0"/>
    <w:link w:val="9"/>
    <w:uiPriority w:val="99"/>
    <w:locked/>
    <w:rsid w:val="00621293"/>
    <w:rPr>
      <w:rFonts w:ascii="Arial" w:eastAsia="黑体" w:hAnsi="Arial" w:cs="Times New Roman"/>
      <w:kern w:val="2"/>
      <w:sz w:val="21"/>
    </w:rPr>
  </w:style>
  <w:style w:type="paragraph" w:styleId="a3">
    <w:name w:val="annotation text"/>
    <w:basedOn w:val="a"/>
    <w:link w:val="Char"/>
    <w:uiPriority w:val="99"/>
    <w:rsid w:val="009727C6"/>
    <w:pPr>
      <w:jc w:val="left"/>
    </w:pPr>
  </w:style>
  <w:style w:type="character" w:customStyle="1" w:styleId="Char">
    <w:name w:val="批注文字 Char"/>
    <w:basedOn w:val="a0"/>
    <w:link w:val="a3"/>
    <w:uiPriority w:val="99"/>
    <w:locked/>
    <w:rsid w:val="009727C6"/>
    <w:rPr>
      <w:rFonts w:ascii="Times New Roman" w:hAnsi="Times New Roman" w:cs="Times New Roman"/>
      <w:sz w:val="20"/>
      <w:szCs w:val="20"/>
    </w:rPr>
  </w:style>
  <w:style w:type="paragraph" w:styleId="20">
    <w:name w:val="Body Text Indent 2"/>
    <w:basedOn w:val="a"/>
    <w:link w:val="2Char0"/>
    <w:uiPriority w:val="99"/>
    <w:rsid w:val="009727C6"/>
    <w:pPr>
      <w:widowControl/>
      <w:spacing w:before="100" w:beforeAutospacing="1" w:after="100" w:afterAutospacing="1"/>
      <w:jc w:val="left"/>
    </w:pPr>
    <w:rPr>
      <w:rFonts w:ascii="宋体" w:hAnsi="宋体"/>
      <w:kern w:val="0"/>
      <w:sz w:val="24"/>
      <w:szCs w:val="24"/>
    </w:rPr>
  </w:style>
  <w:style w:type="character" w:customStyle="1" w:styleId="2Char0">
    <w:name w:val="正文文本缩进 2 Char"/>
    <w:basedOn w:val="a0"/>
    <w:link w:val="20"/>
    <w:uiPriority w:val="99"/>
    <w:locked/>
    <w:rsid w:val="009727C6"/>
    <w:rPr>
      <w:rFonts w:ascii="Times New Roman" w:hAnsi="Times New Roman" w:cs="Times New Roman"/>
      <w:sz w:val="20"/>
      <w:szCs w:val="20"/>
    </w:rPr>
  </w:style>
  <w:style w:type="paragraph" w:styleId="a4">
    <w:name w:val="Balloon Text"/>
    <w:basedOn w:val="a"/>
    <w:link w:val="Char0"/>
    <w:uiPriority w:val="99"/>
    <w:semiHidden/>
    <w:rsid w:val="009727C6"/>
    <w:rPr>
      <w:sz w:val="18"/>
      <w:szCs w:val="18"/>
    </w:rPr>
  </w:style>
  <w:style w:type="character" w:customStyle="1" w:styleId="Char0">
    <w:name w:val="批注框文本 Char"/>
    <w:basedOn w:val="a0"/>
    <w:link w:val="a4"/>
    <w:uiPriority w:val="99"/>
    <w:semiHidden/>
    <w:locked/>
    <w:rsid w:val="009727C6"/>
    <w:rPr>
      <w:rFonts w:ascii="Times New Roman" w:hAnsi="Times New Roman" w:cs="Times New Roman"/>
      <w:sz w:val="2"/>
    </w:rPr>
  </w:style>
  <w:style w:type="paragraph" w:styleId="a5">
    <w:name w:val="footer"/>
    <w:basedOn w:val="a"/>
    <w:link w:val="Char1"/>
    <w:uiPriority w:val="99"/>
    <w:qFormat/>
    <w:rsid w:val="009727C6"/>
    <w:pPr>
      <w:tabs>
        <w:tab w:val="center" w:pos="4153"/>
        <w:tab w:val="right" w:pos="8306"/>
      </w:tabs>
      <w:snapToGrid w:val="0"/>
      <w:jc w:val="left"/>
    </w:pPr>
    <w:rPr>
      <w:sz w:val="18"/>
    </w:rPr>
  </w:style>
  <w:style w:type="character" w:customStyle="1" w:styleId="Char1">
    <w:name w:val="页脚 Char"/>
    <w:basedOn w:val="a0"/>
    <w:link w:val="a5"/>
    <w:uiPriority w:val="99"/>
    <w:qFormat/>
    <w:locked/>
    <w:rsid w:val="009727C6"/>
    <w:rPr>
      <w:rFonts w:ascii="Times New Roman" w:hAnsi="Times New Roman" w:cs="Times New Roman"/>
      <w:sz w:val="18"/>
      <w:szCs w:val="18"/>
    </w:rPr>
  </w:style>
  <w:style w:type="paragraph" w:styleId="a6">
    <w:name w:val="header"/>
    <w:basedOn w:val="a"/>
    <w:link w:val="Char2"/>
    <w:uiPriority w:val="99"/>
    <w:rsid w:val="009727C6"/>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2">
    <w:name w:val="页眉 Char"/>
    <w:basedOn w:val="a0"/>
    <w:link w:val="a6"/>
    <w:uiPriority w:val="99"/>
    <w:locked/>
    <w:rsid w:val="009727C6"/>
    <w:rPr>
      <w:rFonts w:ascii="Times New Roman" w:hAnsi="Times New Roman" w:cs="Times New Roman"/>
      <w:sz w:val="18"/>
      <w:szCs w:val="18"/>
    </w:rPr>
  </w:style>
  <w:style w:type="character" w:styleId="a7">
    <w:name w:val="Strong"/>
    <w:basedOn w:val="a0"/>
    <w:uiPriority w:val="22"/>
    <w:qFormat/>
    <w:rsid w:val="009727C6"/>
    <w:rPr>
      <w:rFonts w:cs="Times New Roman"/>
      <w:b/>
      <w:bCs/>
    </w:rPr>
  </w:style>
  <w:style w:type="character" w:styleId="a8">
    <w:name w:val="page number"/>
    <w:basedOn w:val="a0"/>
    <w:uiPriority w:val="99"/>
    <w:semiHidden/>
    <w:rsid w:val="009727C6"/>
    <w:rPr>
      <w:rFonts w:cs="Times New Roman"/>
    </w:rPr>
  </w:style>
  <w:style w:type="character" w:styleId="a9">
    <w:name w:val="Emphasis"/>
    <w:basedOn w:val="a0"/>
    <w:uiPriority w:val="99"/>
    <w:qFormat/>
    <w:rsid w:val="009727C6"/>
    <w:rPr>
      <w:rFonts w:cs="Times New Roman"/>
    </w:rPr>
  </w:style>
  <w:style w:type="table" w:styleId="aa">
    <w:name w:val="Table Grid"/>
    <w:basedOn w:val="a1"/>
    <w:uiPriority w:val="99"/>
    <w:rsid w:val="009727C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9727C6"/>
    <w:pPr>
      <w:ind w:firstLineChars="200" w:firstLine="420"/>
    </w:pPr>
  </w:style>
  <w:style w:type="paragraph" w:styleId="ac">
    <w:name w:val="No Spacing"/>
    <w:uiPriority w:val="1"/>
    <w:qFormat/>
    <w:rsid w:val="009727C6"/>
    <w:pPr>
      <w:widowControl w:val="0"/>
      <w:jc w:val="both"/>
    </w:pPr>
    <w:rPr>
      <w:rFonts w:eastAsia="仿宋_GB2312"/>
      <w:kern w:val="2"/>
      <w:sz w:val="32"/>
    </w:rPr>
  </w:style>
  <w:style w:type="character" w:styleId="ad">
    <w:name w:val="Hyperlink"/>
    <w:basedOn w:val="a0"/>
    <w:uiPriority w:val="99"/>
    <w:rsid w:val="00413C77"/>
    <w:rPr>
      <w:rFonts w:cs="Times New Roman"/>
      <w:color w:val="0000FF"/>
      <w:u w:val="single"/>
    </w:rPr>
  </w:style>
  <w:style w:type="paragraph" w:styleId="10">
    <w:name w:val="toc 1"/>
    <w:basedOn w:val="a"/>
    <w:next w:val="a"/>
    <w:uiPriority w:val="99"/>
    <w:rsid w:val="00621293"/>
    <w:pPr>
      <w:widowControl/>
      <w:spacing w:after="100" w:line="276" w:lineRule="auto"/>
      <w:jc w:val="left"/>
    </w:pPr>
    <w:rPr>
      <w:rFonts w:ascii="Calibri" w:hAnsi="Calibri"/>
      <w:kern w:val="0"/>
      <w:sz w:val="22"/>
      <w:szCs w:val="22"/>
    </w:rPr>
  </w:style>
  <w:style w:type="paragraph" w:styleId="21">
    <w:name w:val="toc 2"/>
    <w:basedOn w:val="a"/>
    <w:next w:val="a"/>
    <w:uiPriority w:val="99"/>
    <w:rsid w:val="00621293"/>
    <w:pPr>
      <w:widowControl/>
      <w:spacing w:after="100" w:line="276" w:lineRule="auto"/>
      <w:ind w:left="220"/>
      <w:jc w:val="left"/>
    </w:pPr>
    <w:rPr>
      <w:rFonts w:ascii="Calibri" w:hAnsi="Calibri"/>
      <w:kern w:val="0"/>
      <w:sz w:val="22"/>
      <w:szCs w:val="22"/>
    </w:rPr>
  </w:style>
  <w:style w:type="paragraph" w:styleId="ae">
    <w:name w:val="Subtitle"/>
    <w:basedOn w:val="a"/>
    <w:link w:val="Char3"/>
    <w:uiPriority w:val="99"/>
    <w:qFormat/>
    <w:locked/>
    <w:rsid w:val="00621293"/>
    <w:pPr>
      <w:spacing w:line="312" w:lineRule="auto"/>
      <w:jc w:val="center"/>
      <w:outlineLvl w:val="1"/>
    </w:pPr>
    <w:rPr>
      <w:rFonts w:ascii="Arial" w:hAnsi="Arial"/>
      <w:b/>
      <w:kern w:val="28"/>
    </w:rPr>
  </w:style>
  <w:style w:type="character" w:customStyle="1" w:styleId="Char3">
    <w:name w:val="副标题 Char"/>
    <w:basedOn w:val="a0"/>
    <w:link w:val="ae"/>
    <w:uiPriority w:val="99"/>
    <w:locked/>
    <w:rsid w:val="00621293"/>
    <w:rPr>
      <w:rFonts w:ascii="Arial" w:hAnsi="Arial" w:cs="Times New Roman"/>
      <w:b/>
      <w:kern w:val="28"/>
      <w:sz w:val="32"/>
    </w:rPr>
  </w:style>
  <w:style w:type="paragraph" w:styleId="af">
    <w:name w:val="Normal (Web)"/>
    <w:basedOn w:val="a"/>
    <w:uiPriority w:val="99"/>
    <w:rsid w:val="00621293"/>
    <w:pPr>
      <w:widowControl/>
      <w:spacing w:line="360" w:lineRule="auto"/>
      <w:ind w:firstLineChars="200" w:firstLine="200"/>
      <w:jc w:val="left"/>
    </w:pPr>
    <w:rPr>
      <w:rFonts w:eastAsia="仿宋_GB2312"/>
      <w:kern w:val="0"/>
      <w:sz w:val="24"/>
      <w:szCs w:val="24"/>
    </w:rPr>
  </w:style>
  <w:style w:type="paragraph" w:styleId="af0">
    <w:name w:val="Title"/>
    <w:basedOn w:val="a"/>
    <w:link w:val="Char4"/>
    <w:autoRedefine/>
    <w:uiPriority w:val="99"/>
    <w:qFormat/>
    <w:locked/>
    <w:rsid w:val="00CB3297"/>
    <w:pPr>
      <w:adjustRightInd w:val="0"/>
      <w:snapToGrid w:val="0"/>
      <w:spacing w:line="560" w:lineRule="exact"/>
      <w:jc w:val="center"/>
      <w:outlineLvl w:val="0"/>
    </w:pPr>
    <w:rPr>
      <w:rFonts w:ascii="方正小标宋_GBK" w:eastAsia="方正小标宋_GBK" w:hAnsi="Arial"/>
      <w:sz w:val="44"/>
    </w:rPr>
  </w:style>
  <w:style w:type="character" w:customStyle="1" w:styleId="Char4">
    <w:name w:val="标题 Char"/>
    <w:basedOn w:val="a0"/>
    <w:link w:val="af0"/>
    <w:uiPriority w:val="99"/>
    <w:locked/>
    <w:rsid w:val="00CB3297"/>
    <w:rPr>
      <w:rFonts w:ascii="方正小标宋_GBK" w:eastAsia="方正小标宋_GBK" w:hAnsi="Arial" w:cs="Times New Roman"/>
      <w:kern w:val="2"/>
      <w:sz w:val="44"/>
    </w:rPr>
  </w:style>
  <w:style w:type="paragraph" w:styleId="af1">
    <w:name w:val="annotation subject"/>
    <w:basedOn w:val="a3"/>
    <w:next w:val="a3"/>
    <w:link w:val="Char10"/>
    <w:uiPriority w:val="99"/>
    <w:semiHidden/>
    <w:rsid w:val="00621293"/>
    <w:rPr>
      <w:b/>
    </w:rPr>
  </w:style>
  <w:style w:type="character" w:customStyle="1" w:styleId="Char10">
    <w:name w:val="批注主题 Char1"/>
    <w:basedOn w:val="a0"/>
    <w:link w:val="af1"/>
    <w:uiPriority w:val="99"/>
    <w:semiHidden/>
    <w:locked/>
    <w:rsid w:val="00621293"/>
    <w:rPr>
      <w:rFonts w:cs="Times New Roman"/>
      <w:b/>
      <w:kern w:val="2"/>
      <w:sz w:val="21"/>
    </w:rPr>
  </w:style>
  <w:style w:type="character" w:customStyle="1" w:styleId="Char5">
    <w:name w:val="批注主题 Char"/>
    <w:basedOn w:val="Char"/>
    <w:uiPriority w:val="99"/>
    <w:rsid w:val="00621293"/>
    <w:rPr>
      <w:rFonts w:ascii="Times New Roman" w:hAnsi="Times New Roman" w:cs="Times New Roman"/>
      <w:b/>
      <w:bCs/>
      <w:kern w:val="2"/>
      <w:sz w:val="20"/>
      <w:szCs w:val="20"/>
    </w:rPr>
  </w:style>
  <w:style w:type="character" w:customStyle="1" w:styleId="Char6">
    <w:name w:val="明显引用 Char"/>
    <w:basedOn w:val="a0"/>
    <w:uiPriority w:val="99"/>
    <w:rsid w:val="00621293"/>
    <w:rPr>
      <w:rFonts w:cs="Times New Roman"/>
      <w:b/>
      <w:i/>
      <w:sz w:val="24"/>
    </w:rPr>
  </w:style>
  <w:style w:type="character" w:customStyle="1" w:styleId="msosubtleemphasis0">
    <w:name w:val="msosubtleemphasis"/>
    <w:basedOn w:val="a0"/>
    <w:uiPriority w:val="99"/>
    <w:rsid w:val="00621293"/>
    <w:rPr>
      <w:rFonts w:cs="Times New Roman"/>
      <w:i/>
      <w:color w:val="5A5A5A"/>
    </w:rPr>
  </w:style>
  <w:style w:type="character" w:customStyle="1" w:styleId="msosubtlereference0">
    <w:name w:val="msosubtlereference"/>
    <w:basedOn w:val="a0"/>
    <w:uiPriority w:val="99"/>
    <w:rsid w:val="00621293"/>
    <w:rPr>
      <w:rFonts w:cs="Times New Roman"/>
      <w:sz w:val="24"/>
      <w:szCs w:val="24"/>
      <w:u w:val="single"/>
    </w:rPr>
  </w:style>
  <w:style w:type="character" w:customStyle="1" w:styleId="msointenseemphasis0">
    <w:name w:val="msointenseemphasis"/>
    <w:basedOn w:val="a0"/>
    <w:uiPriority w:val="99"/>
    <w:rsid w:val="00621293"/>
    <w:rPr>
      <w:rFonts w:cs="Times New Roman"/>
      <w:b/>
      <w:i/>
      <w:sz w:val="24"/>
      <w:szCs w:val="24"/>
      <w:u w:val="single"/>
    </w:rPr>
  </w:style>
  <w:style w:type="paragraph" w:customStyle="1" w:styleId="msonospacing0">
    <w:name w:val="msonospacing"/>
    <w:basedOn w:val="a"/>
    <w:uiPriority w:val="99"/>
    <w:rsid w:val="00621293"/>
    <w:pPr>
      <w:widowControl/>
      <w:spacing w:line="595" w:lineRule="exact"/>
      <w:ind w:firstLineChars="200" w:firstLine="200"/>
      <w:jc w:val="left"/>
    </w:pPr>
    <w:rPr>
      <w:rFonts w:ascii="Calibri" w:eastAsia="仿宋_GB2312" w:hAnsi="Calibri"/>
      <w:kern w:val="0"/>
      <w:szCs w:val="32"/>
    </w:rPr>
  </w:style>
  <w:style w:type="character" w:customStyle="1" w:styleId="msointensereference0">
    <w:name w:val="msointensereference"/>
    <w:basedOn w:val="a0"/>
    <w:uiPriority w:val="99"/>
    <w:rsid w:val="00621293"/>
    <w:rPr>
      <w:rFonts w:cs="Times New Roman"/>
      <w:b/>
      <w:sz w:val="24"/>
      <w:u w:val="single"/>
    </w:rPr>
  </w:style>
  <w:style w:type="paragraph" w:customStyle="1" w:styleId="msolistparagraph0">
    <w:name w:val="msolistparagraph"/>
    <w:basedOn w:val="a"/>
    <w:uiPriority w:val="99"/>
    <w:rsid w:val="00621293"/>
    <w:pPr>
      <w:widowControl/>
      <w:spacing w:line="595" w:lineRule="exact"/>
      <w:ind w:left="720" w:firstLineChars="200" w:firstLine="200"/>
      <w:contextualSpacing/>
      <w:jc w:val="left"/>
    </w:pPr>
    <w:rPr>
      <w:rFonts w:ascii="Calibri" w:eastAsia="仿宋_GB2312" w:hAnsi="Calibri"/>
      <w:kern w:val="0"/>
      <w:szCs w:val="24"/>
    </w:rPr>
  </w:style>
  <w:style w:type="character" w:customStyle="1" w:styleId="Char7">
    <w:name w:val="纯文本 Char"/>
    <w:aliases w:val="普通文字 Char"/>
    <w:basedOn w:val="a0"/>
    <w:uiPriority w:val="99"/>
    <w:rsid w:val="00621293"/>
    <w:rPr>
      <w:rFonts w:ascii="宋体" w:eastAsia="宋体" w:hAnsi="Courier New" w:cs="宋体"/>
      <w:sz w:val="21"/>
      <w:szCs w:val="21"/>
    </w:rPr>
  </w:style>
  <w:style w:type="paragraph" w:customStyle="1" w:styleId="Default">
    <w:name w:val="Default"/>
    <w:basedOn w:val="a"/>
    <w:uiPriority w:val="99"/>
    <w:rsid w:val="00621293"/>
    <w:pPr>
      <w:autoSpaceDE w:val="0"/>
      <w:autoSpaceDN w:val="0"/>
      <w:adjustRightInd w:val="0"/>
      <w:jc w:val="left"/>
    </w:pPr>
    <w:rPr>
      <w:rFonts w:ascii="仿宋_GB2312" w:eastAsia="仿宋_GB2312" w:hAnsi="Calibri"/>
      <w:color w:val="000000"/>
      <w:kern w:val="0"/>
      <w:sz w:val="24"/>
      <w:szCs w:val="24"/>
    </w:rPr>
  </w:style>
  <w:style w:type="character" w:customStyle="1" w:styleId="msobooktitle0">
    <w:name w:val="msobooktitle"/>
    <w:basedOn w:val="a0"/>
    <w:uiPriority w:val="99"/>
    <w:rsid w:val="00621293"/>
    <w:rPr>
      <w:rFonts w:ascii="Cambria" w:eastAsia="宋体" w:hAnsi="Cambria" w:cs="Cambria"/>
      <w:b/>
      <w:i/>
      <w:sz w:val="24"/>
      <w:szCs w:val="24"/>
    </w:rPr>
  </w:style>
  <w:style w:type="character" w:customStyle="1" w:styleId="Char11">
    <w:name w:val="纯文本 Char1"/>
    <w:basedOn w:val="a0"/>
    <w:uiPriority w:val="99"/>
    <w:rsid w:val="00621293"/>
    <w:rPr>
      <w:rFonts w:ascii="宋体" w:eastAsia="宋体" w:hAnsi="Courier New" w:cs="Courier New"/>
      <w:sz w:val="21"/>
      <w:szCs w:val="21"/>
    </w:rPr>
  </w:style>
  <w:style w:type="character" w:customStyle="1" w:styleId="Char8">
    <w:name w:val="引用 Char"/>
    <w:basedOn w:val="a0"/>
    <w:uiPriority w:val="99"/>
    <w:rsid w:val="00621293"/>
    <w:rPr>
      <w:rFonts w:cs="Times New Roman"/>
      <w:i/>
      <w:sz w:val="24"/>
      <w:szCs w:val="24"/>
    </w:rPr>
  </w:style>
  <w:style w:type="character" w:customStyle="1" w:styleId="Char12">
    <w:name w:val="批注文字 Char1"/>
    <w:basedOn w:val="a0"/>
    <w:uiPriority w:val="99"/>
    <w:rsid w:val="00621293"/>
    <w:rPr>
      <w:rFonts w:ascii="仿宋_GB2312" w:eastAsia="仿宋_GB2312" w:cs="仿宋_GB2312"/>
      <w:sz w:val="24"/>
      <w:szCs w:val="24"/>
    </w:rPr>
  </w:style>
  <w:style w:type="paragraph" w:customStyle="1" w:styleId="11">
    <w:name w:val="无间隔1"/>
    <w:basedOn w:val="a"/>
    <w:link w:val="Char9"/>
    <w:uiPriority w:val="99"/>
    <w:rsid w:val="00621293"/>
    <w:pPr>
      <w:widowControl/>
      <w:spacing w:line="595" w:lineRule="exact"/>
      <w:ind w:firstLineChars="200" w:firstLine="200"/>
      <w:jc w:val="left"/>
    </w:pPr>
    <w:rPr>
      <w:rFonts w:ascii="Calibri" w:eastAsia="仿宋_GB2312" w:hAnsi="Calibri"/>
      <w:kern w:val="0"/>
      <w:szCs w:val="32"/>
    </w:rPr>
  </w:style>
  <w:style w:type="character" w:customStyle="1" w:styleId="Char9">
    <w:name w:val="无间隔 Char"/>
    <w:basedOn w:val="a0"/>
    <w:link w:val="11"/>
    <w:uiPriority w:val="99"/>
    <w:locked/>
    <w:rsid w:val="00621293"/>
    <w:rPr>
      <w:rFonts w:ascii="Calibri" w:eastAsia="仿宋_GB2312" w:hAnsi="Calibri" w:cs="Times New Roman"/>
      <w:sz w:val="32"/>
      <w:szCs w:val="32"/>
    </w:rPr>
  </w:style>
  <w:style w:type="paragraph" w:customStyle="1" w:styleId="af2">
    <w:name w:val="样式 仿宋 小四 居中"/>
    <w:basedOn w:val="a"/>
    <w:uiPriority w:val="99"/>
    <w:rsid w:val="00621293"/>
    <w:pPr>
      <w:jc w:val="center"/>
    </w:pPr>
    <w:rPr>
      <w:rFonts w:ascii="仿宋" w:eastAsia="仿宋" w:hAnsi="仿宋"/>
      <w:sz w:val="24"/>
    </w:rPr>
  </w:style>
  <w:style w:type="paragraph" w:styleId="af3">
    <w:name w:val="Document Map"/>
    <w:basedOn w:val="a"/>
    <w:link w:val="Chara"/>
    <w:uiPriority w:val="99"/>
    <w:semiHidden/>
    <w:rsid w:val="00240796"/>
    <w:rPr>
      <w:rFonts w:ascii="宋体"/>
      <w:sz w:val="18"/>
      <w:szCs w:val="18"/>
    </w:rPr>
  </w:style>
  <w:style w:type="character" w:customStyle="1" w:styleId="Chara">
    <w:name w:val="文档结构图 Char"/>
    <w:basedOn w:val="a0"/>
    <w:link w:val="af3"/>
    <w:uiPriority w:val="99"/>
    <w:semiHidden/>
    <w:locked/>
    <w:rsid w:val="00240796"/>
    <w:rPr>
      <w:rFonts w:ascii="宋体" w:cs="Times New Roman"/>
      <w:kern w:val="2"/>
      <w:sz w:val="18"/>
      <w:szCs w:val="18"/>
    </w:rPr>
  </w:style>
  <w:style w:type="paragraph" w:styleId="af4">
    <w:name w:val="Date"/>
    <w:basedOn w:val="a"/>
    <w:next w:val="a"/>
    <w:link w:val="Charb"/>
    <w:uiPriority w:val="99"/>
    <w:semiHidden/>
    <w:unhideWhenUsed/>
    <w:rsid w:val="005047AC"/>
    <w:pPr>
      <w:ind w:leftChars="2500" w:left="100"/>
    </w:pPr>
  </w:style>
  <w:style w:type="character" w:customStyle="1" w:styleId="Charb">
    <w:name w:val="日期 Char"/>
    <w:basedOn w:val="a0"/>
    <w:link w:val="af4"/>
    <w:uiPriority w:val="99"/>
    <w:semiHidden/>
    <w:rsid w:val="005047AC"/>
    <w:rPr>
      <w:szCs w:val="20"/>
    </w:rPr>
  </w:style>
  <w:style w:type="paragraph" w:customStyle="1" w:styleId="New">
    <w:name w:val="正文 New"/>
    <w:rsid w:val="006A0489"/>
    <w:pPr>
      <w:widowControl w:val="0"/>
      <w:jc w:val="both"/>
    </w:pPr>
    <w:rPr>
      <w:kern w:val="2"/>
      <w:sz w:val="21"/>
      <w:szCs w:val="24"/>
    </w:rPr>
  </w:style>
  <w:style w:type="paragraph" w:customStyle="1" w:styleId="12">
    <w:name w:val="纯文本1"/>
    <w:basedOn w:val="a"/>
    <w:qFormat/>
    <w:rsid w:val="003E338A"/>
    <w:rPr>
      <w:rFonts w:ascii="宋体" w:hAnsi="Courier New" w:cs="Courier New"/>
      <w:sz w:val="21"/>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267">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locked="1"/>
    <w:lsdException w:name="header" w:locked="1"/>
    <w:lsdException w:name="footer" w:locked="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C23AED"/>
    <w:pPr>
      <w:widowControl w:val="0"/>
      <w:jc w:val="both"/>
    </w:pPr>
    <w:rPr>
      <w:kern w:val="2"/>
      <w:sz w:val="32"/>
    </w:rPr>
  </w:style>
  <w:style w:type="paragraph" w:styleId="1">
    <w:name w:val="heading 1"/>
    <w:basedOn w:val="a"/>
    <w:next w:val="a"/>
    <w:link w:val="1Char"/>
    <w:uiPriority w:val="99"/>
    <w:qFormat/>
    <w:locked/>
    <w:rsid w:val="009727C6"/>
    <w:pPr>
      <w:spacing w:beforeAutospacing="1" w:afterAutospacing="1"/>
      <w:jc w:val="left"/>
      <w:outlineLvl w:val="0"/>
    </w:pPr>
    <w:rPr>
      <w:rFonts w:ascii="宋体" w:hAnsi="宋体"/>
      <w:b/>
      <w:kern w:val="44"/>
      <w:sz w:val="48"/>
      <w:szCs w:val="48"/>
    </w:rPr>
  </w:style>
  <w:style w:type="paragraph" w:styleId="2">
    <w:name w:val="heading 2"/>
    <w:basedOn w:val="a"/>
    <w:next w:val="a"/>
    <w:link w:val="2Char"/>
    <w:uiPriority w:val="99"/>
    <w:qFormat/>
    <w:locked/>
    <w:rsid w:val="00621293"/>
    <w:pPr>
      <w:keepNext/>
      <w:widowControl/>
      <w:spacing w:line="595" w:lineRule="exact"/>
      <w:ind w:firstLineChars="200" w:firstLine="200"/>
      <w:jc w:val="left"/>
      <w:outlineLvl w:val="1"/>
    </w:pPr>
    <w:rPr>
      <w:rFonts w:ascii="Cambria" w:eastAsia="黑体" w:hAnsi="Cambria"/>
      <w:bCs/>
      <w:iCs/>
      <w:kern w:val="0"/>
      <w:szCs w:val="28"/>
    </w:rPr>
  </w:style>
  <w:style w:type="paragraph" w:styleId="3">
    <w:name w:val="heading 3"/>
    <w:basedOn w:val="a"/>
    <w:next w:val="a"/>
    <w:link w:val="3Char"/>
    <w:uiPriority w:val="99"/>
    <w:qFormat/>
    <w:locked/>
    <w:rsid w:val="00621293"/>
    <w:pPr>
      <w:keepNext/>
      <w:widowControl/>
      <w:spacing w:line="595" w:lineRule="exact"/>
      <w:ind w:firstLineChars="200" w:firstLine="200"/>
      <w:jc w:val="left"/>
      <w:outlineLvl w:val="2"/>
    </w:pPr>
    <w:rPr>
      <w:rFonts w:ascii="Cambria" w:eastAsia="楷体_GB2312" w:hAnsi="Cambria"/>
      <w:b/>
      <w:kern w:val="0"/>
      <w:szCs w:val="26"/>
    </w:rPr>
  </w:style>
  <w:style w:type="paragraph" w:styleId="4">
    <w:name w:val="heading 4"/>
    <w:basedOn w:val="a"/>
    <w:next w:val="a"/>
    <w:link w:val="4Char"/>
    <w:uiPriority w:val="99"/>
    <w:qFormat/>
    <w:locked/>
    <w:rsid w:val="00621293"/>
    <w:pPr>
      <w:keepNext/>
      <w:keepLines/>
      <w:spacing w:line="372" w:lineRule="auto"/>
      <w:outlineLvl w:val="3"/>
    </w:pPr>
    <w:rPr>
      <w:rFonts w:ascii="Arial" w:eastAsia="黑体" w:hAnsi="Arial"/>
      <w:b/>
      <w:sz w:val="28"/>
    </w:rPr>
  </w:style>
  <w:style w:type="paragraph" w:styleId="5">
    <w:name w:val="heading 5"/>
    <w:basedOn w:val="a"/>
    <w:next w:val="a"/>
    <w:link w:val="5Char"/>
    <w:uiPriority w:val="99"/>
    <w:qFormat/>
    <w:locked/>
    <w:rsid w:val="00621293"/>
    <w:pPr>
      <w:keepNext/>
      <w:keepLines/>
      <w:spacing w:line="372" w:lineRule="auto"/>
      <w:outlineLvl w:val="4"/>
    </w:pPr>
    <w:rPr>
      <w:b/>
      <w:sz w:val="28"/>
    </w:rPr>
  </w:style>
  <w:style w:type="paragraph" w:styleId="6">
    <w:name w:val="heading 6"/>
    <w:basedOn w:val="a"/>
    <w:next w:val="a"/>
    <w:link w:val="6Char"/>
    <w:uiPriority w:val="99"/>
    <w:qFormat/>
    <w:locked/>
    <w:rsid w:val="00621293"/>
    <w:pPr>
      <w:keepNext/>
      <w:keepLines/>
      <w:spacing w:line="317" w:lineRule="auto"/>
      <w:outlineLvl w:val="5"/>
    </w:pPr>
    <w:rPr>
      <w:rFonts w:ascii="Arial" w:eastAsia="黑体" w:hAnsi="Arial"/>
      <w:b/>
      <w:sz w:val="24"/>
    </w:rPr>
  </w:style>
  <w:style w:type="paragraph" w:styleId="7">
    <w:name w:val="heading 7"/>
    <w:basedOn w:val="a"/>
    <w:next w:val="a"/>
    <w:link w:val="7Char"/>
    <w:uiPriority w:val="99"/>
    <w:qFormat/>
    <w:locked/>
    <w:rsid w:val="00621293"/>
    <w:pPr>
      <w:keepNext/>
      <w:keepLines/>
      <w:spacing w:line="317" w:lineRule="auto"/>
      <w:outlineLvl w:val="6"/>
    </w:pPr>
    <w:rPr>
      <w:b/>
      <w:sz w:val="24"/>
    </w:rPr>
  </w:style>
  <w:style w:type="paragraph" w:styleId="8">
    <w:name w:val="heading 8"/>
    <w:basedOn w:val="a"/>
    <w:next w:val="a"/>
    <w:link w:val="8Char"/>
    <w:uiPriority w:val="99"/>
    <w:qFormat/>
    <w:locked/>
    <w:rsid w:val="00621293"/>
    <w:pPr>
      <w:keepNext/>
      <w:keepLines/>
      <w:spacing w:line="317" w:lineRule="auto"/>
      <w:outlineLvl w:val="7"/>
    </w:pPr>
    <w:rPr>
      <w:rFonts w:ascii="Arial" w:eastAsia="黑体" w:hAnsi="Arial"/>
      <w:sz w:val="24"/>
    </w:rPr>
  </w:style>
  <w:style w:type="paragraph" w:styleId="9">
    <w:name w:val="heading 9"/>
    <w:basedOn w:val="a"/>
    <w:next w:val="a"/>
    <w:link w:val="9Char"/>
    <w:uiPriority w:val="99"/>
    <w:qFormat/>
    <w:locked/>
    <w:rsid w:val="00621293"/>
    <w:pPr>
      <w:keepNext/>
      <w:keepLines/>
      <w:spacing w:line="317" w:lineRule="auto"/>
      <w:outlineLvl w:val="8"/>
    </w:pPr>
    <w:rPr>
      <w:rFonts w:ascii="Arial" w:eastAsia="黑体"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9"/>
    <w:locked/>
    <w:rsid w:val="00621293"/>
    <w:rPr>
      <w:rFonts w:ascii="宋体" w:eastAsia="宋体" w:cs="Times New Roman"/>
      <w:b/>
      <w:kern w:val="44"/>
      <w:sz w:val="48"/>
      <w:szCs w:val="48"/>
    </w:rPr>
  </w:style>
  <w:style w:type="character" w:customStyle="1" w:styleId="2Char">
    <w:name w:val="标题 2 Char"/>
    <w:basedOn w:val="a0"/>
    <w:link w:val="2"/>
    <w:uiPriority w:val="99"/>
    <w:locked/>
    <w:rsid w:val="00621293"/>
    <w:rPr>
      <w:rFonts w:ascii="Cambria" w:eastAsia="黑体" w:hAnsi="Cambria" w:cs="Times New Roman"/>
      <w:bCs/>
      <w:iCs/>
      <w:sz w:val="28"/>
      <w:szCs w:val="28"/>
    </w:rPr>
  </w:style>
  <w:style w:type="character" w:customStyle="1" w:styleId="3Char">
    <w:name w:val="标题 3 Char"/>
    <w:basedOn w:val="a0"/>
    <w:link w:val="3"/>
    <w:uiPriority w:val="99"/>
    <w:locked/>
    <w:rsid w:val="00621293"/>
    <w:rPr>
      <w:rFonts w:ascii="Cambria" w:eastAsia="楷体_GB2312" w:hAnsi="Cambria" w:cs="Times New Roman"/>
      <w:b/>
      <w:sz w:val="26"/>
      <w:szCs w:val="26"/>
    </w:rPr>
  </w:style>
  <w:style w:type="character" w:customStyle="1" w:styleId="4Char">
    <w:name w:val="标题 4 Char"/>
    <w:basedOn w:val="a0"/>
    <w:link w:val="4"/>
    <w:uiPriority w:val="99"/>
    <w:locked/>
    <w:rsid w:val="00621293"/>
    <w:rPr>
      <w:rFonts w:ascii="Arial" w:eastAsia="黑体" w:hAnsi="Arial" w:cs="Times New Roman"/>
      <w:b/>
      <w:kern w:val="2"/>
      <w:sz w:val="28"/>
    </w:rPr>
  </w:style>
  <w:style w:type="character" w:customStyle="1" w:styleId="5Char">
    <w:name w:val="标题 5 Char"/>
    <w:basedOn w:val="a0"/>
    <w:link w:val="5"/>
    <w:uiPriority w:val="99"/>
    <w:locked/>
    <w:rsid w:val="00621293"/>
    <w:rPr>
      <w:rFonts w:cs="Times New Roman"/>
      <w:b/>
      <w:kern w:val="2"/>
      <w:sz w:val="28"/>
    </w:rPr>
  </w:style>
  <w:style w:type="character" w:customStyle="1" w:styleId="6Char">
    <w:name w:val="标题 6 Char"/>
    <w:basedOn w:val="a0"/>
    <w:link w:val="6"/>
    <w:uiPriority w:val="99"/>
    <w:locked/>
    <w:rsid w:val="00621293"/>
    <w:rPr>
      <w:rFonts w:ascii="Arial" w:eastAsia="黑体" w:hAnsi="Arial" w:cs="Times New Roman"/>
      <w:b/>
      <w:kern w:val="2"/>
      <w:sz w:val="24"/>
    </w:rPr>
  </w:style>
  <w:style w:type="character" w:customStyle="1" w:styleId="7Char">
    <w:name w:val="标题 7 Char"/>
    <w:basedOn w:val="a0"/>
    <w:link w:val="7"/>
    <w:uiPriority w:val="99"/>
    <w:locked/>
    <w:rsid w:val="00621293"/>
    <w:rPr>
      <w:rFonts w:cs="Times New Roman"/>
      <w:b/>
      <w:kern w:val="2"/>
      <w:sz w:val="24"/>
    </w:rPr>
  </w:style>
  <w:style w:type="character" w:customStyle="1" w:styleId="8Char">
    <w:name w:val="标题 8 Char"/>
    <w:basedOn w:val="a0"/>
    <w:link w:val="8"/>
    <w:uiPriority w:val="99"/>
    <w:locked/>
    <w:rsid w:val="00621293"/>
    <w:rPr>
      <w:rFonts w:ascii="Arial" w:eastAsia="黑体" w:hAnsi="Arial" w:cs="Times New Roman"/>
      <w:kern w:val="2"/>
      <w:sz w:val="24"/>
    </w:rPr>
  </w:style>
  <w:style w:type="character" w:customStyle="1" w:styleId="9Char">
    <w:name w:val="标题 9 Char"/>
    <w:basedOn w:val="a0"/>
    <w:link w:val="9"/>
    <w:uiPriority w:val="99"/>
    <w:locked/>
    <w:rsid w:val="00621293"/>
    <w:rPr>
      <w:rFonts w:ascii="Arial" w:eastAsia="黑体" w:hAnsi="Arial" w:cs="Times New Roman"/>
      <w:kern w:val="2"/>
      <w:sz w:val="21"/>
    </w:rPr>
  </w:style>
  <w:style w:type="paragraph" w:styleId="a3">
    <w:name w:val="annotation text"/>
    <w:basedOn w:val="a"/>
    <w:link w:val="Char"/>
    <w:uiPriority w:val="99"/>
    <w:rsid w:val="009727C6"/>
    <w:pPr>
      <w:jc w:val="left"/>
    </w:pPr>
  </w:style>
  <w:style w:type="character" w:customStyle="1" w:styleId="Char">
    <w:name w:val="批注文字 Char"/>
    <w:basedOn w:val="a0"/>
    <w:link w:val="a3"/>
    <w:uiPriority w:val="99"/>
    <w:locked/>
    <w:rsid w:val="009727C6"/>
    <w:rPr>
      <w:rFonts w:ascii="Times New Roman" w:hAnsi="Times New Roman" w:cs="Times New Roman"/>
      <w:sz w:val="20"/>
      <w:szCs w:val="20"/>
    </w:rPr>
  </w:style>
  <w:style w:type="paragraph" w:styleId="20">
    <w:name w:val="Body Text Indent 2"/>
    <w:basedOn w:val="a"/>
    <w:link w:val="2Char0"/>
    <w:uiPriority w:val="99"/>
    <w:rsid w:val="009727C6"/>
    <w:pPr>
      <w:widowControl/>
      <w:spacing w:before="100" w:beforeAutospacing="1" w:after="100" w:afterAutospacing="1"/>
      <w:jc w:val="left"/>
    </w:pPr>
    <w:rPr>
      <w:rFonts w:ascii="宋体" w:hAnsi="宋体"/>
      <w:kern w:val="0"/>
      <w:sz w:val="24"/>
      <w:szCs w:val="24"/>
    </w:rPr>
  </w:style>
  <w:style w:type="character" w:customStyle="1" w:styleId="2Char0">
    <w:name w:val="正文文本缩进 2 Char"/>
    <w:basedOn w:val="a0"/>
    <w:link w:val="20"/>
    <w:uiPriority w:val="99"/>
    <w:locked/>
    <w:rsid w:val="009727C6"/>
    <w:rPr>
      <w:rFonts w:ascii="Times New Roman" w:hAnsi="Times New Roman" w:cs="Times New Roman"/>
      <w:sz w:val="20"/>
      <w:szCs w:val="20"/>
    </w:rPr>
  </w:style>
  <w:style w:type="paragraph" w:styleId="a4">
    <w:name w:val="Balloon Text"/>
    <w:basedOn w:val="a"/>
    <w:link w:val="Char0"/>
    <w:uiPriority w:val="99"/>
    <w:semiHidden/>
    <w:rsid w:val="009727C6"/>
    <w:rPr>
      <w:sz w:val="18"/>
      <w:szCs w:val="18"/>
    </w:rPr>
  </w:style>
  <w:style w:type="character" w:customStyle="1" w:styleId="Char0">
    <w:name w:val="批注框文本 Char"/>
    <w:basedOn w:val="a0"/>
    <w:link w:val="a4"/>
    <w:uiPriority w:val="99"/>
    <w:semiHidden/>
    <w:locked/>
    <w:rsid w:val="009727C6"/>
    <w:rPr>
      <w:rFonts w:ascii="Times New Roman" w:hAnsi="Times New Roman" w:cs="Times New Roman"/>
      <w:sz w:val="2"/>
    </w:rPr>
  </w:style>
  <w:style w:type="paragraph" w:styleId="a5">
    <w:name w:val="footer"/>
    <w:basedOn w:val="a"/>
    <w:link w:val="Char1"/>
    <w:uiPriority w:val="99"/>
    <w:qFormat/>
    <w:rsid w:val="009727C6"/>
    <w:pPr>
      <w:tabs>
        <w:tab w:val="center" w:pos="4153"/>
        <w:tab w:val="right" w:pos="8306"/>
      </w:tabs>
      <w:snapToGrid w:val="0"/>
      <w:jc w:val="left"/>
    </w:pPr>
    <w:rPr>
      <w:sz w:val="18"/>
    </w:rPr>
  </w:style>
  <w:style w:type="character" w:customStyle="1" w:styleId="Char1">
    <w:name w:val="页脚 Char"/>
    <w:basedOn w:val="a0"/>
    <w:link w:val="a5"/>
    <w:uiPriority w:val="99"/>
    <w:qFormat/>
    <w:locked/>
    <w:rsid w:val="009727C6"/>
    <w:rPr>
      <w:rFonts w:ascii="Times New Roman" w:hAnsi="Times New Roman" w:cs="Times New Roman"/>
      <w:sz w:val="18"/>
      <w:szCs w:val="18"/>
    </w:rPr>
  </w:style>
  <w:style w:type="paragraph" w:styleId="a6">
    <w:name w:val="header"/>
    <w:basedOn w:val="a"/>
    <w:link w:val="Char2"/>
    <w:uiPriority w:val="99"/>
    <w:rsid w:val="009727C6"/>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character" w:customStyle="1" w:styleId="Char2">
    <w:name w:val="页眉 Char"/>
    <w:basedOn w:val="a0"/>
    <w:link w:val="a6"/>
    <w:uiPriority w:val="99"/>
    <w:locked/>
    <w:rsid w:val="009727C6"/>
    <w:rPr>
      <w:rFonts w:ascii="Times New Roman" w:hAnsi="Times New Roman" w:cs="Times New Roman"/>
      <w:sz w:val="18"/>
      <w:szCs w:val="18"/>
    </w:rPr>
  </w:style>
  <w:style w:type="character" w:styleId="a7">
    <w:name w:val="Strong"/>
    <w:basedOn w:val="a0"/>
    <w:uiPriority w:val="22"/>
    <w:qFormat/>
    <w:rsid w:val="009727C6"/>
    <w:rPr>
      <w:rFonts w:cs="Times New Roman"/>
      <w:b/>
      <w:bCs/>
    </w:rPr>
  </w:style>
  <w:style w:type="character" w:styleId="a8">
    <w:name w:val="page number"/>
    <w:basedOn w:val="a0"/>
    <w:uiPriority w:val="99"/>
    <w:semiHidden/>
    <w:rsid w:val="009727C6"/>
    <w:rPr>
      <w:rFonts w:cs="Times New Roman"/>
    </w:rPr>
  </w:style>
  <w:style w:type="character" w:styleId="a9">
    <w:name w:val="Emphasis"/>
    <w:basedOn w:val="a0"/>
    <w:uiPriority w:val="99"/>
    <w:qFormat/>
    <w:rsid w:val="009727C6"/>
    <w:rPr>
      <w:rFonts w:cs="Times New Roman"/>
    </w:rPr>
  </w:style>
  <w:style w:type="table" w:styleId="aa">
    <w:name w:val="Table Grid"/>
    <w:basedOn w:val="a1"/>
    <w:uiPriority w:val="99"/>
    <w:rsid w:val="009727C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9727C6"/>
    <w:pPr>
      <w:ind w:firstLineChars="200" w:firstLine="420"/>
    </w:pPr>
  </w:style>
  <w:style w:type="paragraph" w:styleId="ac">
    <w:name w:val="No Spacing"/>
    <w:uiPriority w:val="1"/>
    <w:qFormat/>
    <w:rsid w:val="009727C6"/>
    <w:pPr>
      <w:widowControl w:val="0"/>
      <w:jc w:val="both"/>
    </w:pPr>
    <w:rPr>
      <w:rFonts w:eastAsia="仿宋_GB2312"/>
      <w:kern w:val="2"/>
      <w:sz w:val="32"/>
    </w:rPr>
  </w:style>
  <w:style w:type="character" w:styleId="ad">
    <w:name w:val="Hyperlink"/>
    <w:basedOn w:val="a0"/>
    <w:uiPriority w:val="99"/>
    <w:rsid w:val="00413C77"/>
    <w:rPr>
      <w:rFonts w:cs="Times New Roman"/>
      <w:color w:val="0000FF"/>
      <w:u w:val="single"/>
    </w:rPr>
  </w:style>
  <w:style w:type="paragraph" w:styleId="10">
    <w:name w:val="toc 1"/>
    <w:basedOn w:val="a"/>
    <w:next w:val="a"/>
    <w:uiPriority w:val="99"/>
    <w:rsid w:val="00621293"/>
    <w:pPr>
      <w:widowControl/>
      <w:spacing w:after="100" w:line="276" w:lineRule="auto"/>
      <w:jc w:val="left"/>
    </w:pPr>
    <w:rPr>
      <w:rFonts w:ascii="Calibri" w:hAnsi="Calibri"/>
      <w:kern w:val="0"/>
      <w:sz w:val="22"/>
      <w:szCs w:val="22"/>
    </w:rPr>
  </w:style>
  <w:style w:type="paragraph" w:styleId="21">
    <w:name w:val="toc 2"/>
    <w:basedOn w:val="a"/>
    <w:next w:val="a"/>
    <w:uiPriority w:val="99"/>
    <w:rsid w:val="00621293"/>
    <w:pPr>
      <w:widowControl/>
      <w:spacing w:after="100" w:line="276" w:lineRule="auto"/>
      <w:ind w:left="220"/>
      <w:jc w:val="left"/>
    </w:pPr>
    <w:rPr>
      <w:rFonts w:ascii="Calibri" w:hAnsi="Calibri"/>
      <w:kern w:val="0"/>
      <w:sz w:val="22"/>
      <w:szCs w:val="22"/>
    </w:rPr>
  </w:style>
  <w:style w:type="paragraph" w:styleId="ae">
    <w:name w:val="Subtitle"/>
    <w:basedOn w:val="a"/>
    <w:link w:val="Char3"/>
    <w:uiPriority w:val="99"/>
    <w:qFormat/>
    <w:locked/>
    <w:rsid w:val="00621293"/>
    <w:pPr>
      <w:spacing w:line="312" w:lineRule="auto"/>
      <w:jc w:val="center"/>
      <w:outlineLvl w:val="1"/>
    </w:pPr>
    <w:rPr>
      <w:rFonts w:ascii="Arial" w:hAnsi="Arial"/>
      <w:b/>
      <w:kern w:val="28"/>
    </w:rPr>
  </w:style>
  <w:style w:type="character" w:customStyle="1" w:styleId="Char3">
    <w:name w:val="副标题 Char"/>
    <w:basedOn w:val="a0"/>
    <w:link w:val="ae"/>
    <w:uiPriority w:val="99"/>
    <w:locked/>
    <w:rsid w:val="00621293"/>
    <w:rPr>
      <w:rFonts w:ascii="Arial" w:hAnsi="Arial" w:cs="Times New Roman"/>
      <w:b/>
      <w:kern w:val="28"/>
      <w:sz w:val="32"/>
    </w:rPr>
  </w:style>
  <w:style w:type="paragraph" w:styleId="af">
    <w:name w:val="Normal (Web)"/>
    <w:basedOn w:val="a"/>
    <w:uiPriority w:val="99"/>
    <w:rsid w:val="00621293"/>
    <w:pPr>
      <w:widowControl/>
      <w:spacing w:line="360" w:lineRule="auto"/>
      <w:ind w:firstLineChars="200" w:firstLine="200"/>
      <w:jc w:val="left"/>
    </w:pPr>
    <w:rPr>
      <w:rFonts w:eastAsia="仿宋_GB2312"/>
      <w:kern w:val="0"/>
      <w:sz w:val="24"/>
      <w:szCs w:val="24"/>
    </w:rPr>
  </w:style>
  <w:style w:type="paragraph" w:styleId="af0">
    <w:name w:val="Title"/>
    <w:basedOn w:val="a"/>
    <w:link w:val="Char4"/>
    <w:autoRedefine/>
    <w:uiPriority w:val="99"/>
    <w:qFormat/>
    <w:locked/>
    <w:rsid w:val="00CB3297"/>
    <w:pPr>
      <w:adjustRightInd w:val="0"/>
      <w:snapToGrid w:val="0"/>
      <w:spacing w:line="560" w:lineRule="exact"/>
      <w:jc w:val="center"/>
      <w:outlineLvl w:val="0"/>
    </w:pPr>
    <w:rPr>
      <w:rFonts w:ascii="方正小标宋_GBK" w:eastAsia="方正小标宋_GBK" w:hAnsi="Arial"/>
      <w:sz w:val="44"/>
    </w:rPr>
  </w:style>
  <w:style w:type="character" w:customStyle="1" w:styleId="Char4">
    <w:name w:val="标题 Char"/>
    <w:basedOn w:val="a0"/>
    <w:link w:val="af0"/>
    <w:uiPriority w:val="99"/>
    <w:locked/>
    <w:rsid w:val="00CB3297"/>
    <w:rPr>
      <w:rFonts w:ascii="方正小标宋_GBK" w:eastAsia="方正小标宋_GBK" w:hAnsi="Arial" w:cs="Times New Roman"/>
      <w:kern w:val="2"/>
      <w:sz w:val="44"/>
    </w:rPr>
  </w:style>
  <w:style w:type="paragraph" w:styleId="af1">
    <w:name w:val="annotation subject"/>
    <w:basedOn w:val="a3"/>
    <w:next w:val="a3"/>
    <w:link w:val="Char10"/>
    <w:uiPriority w:val="99"/>
    <w:semiHidden/>
    <w:rsid w:val="00621293"/>
    <w:rPr>
      <w:b/>
    </w:rPr>
  </w:style>
  <w:style w:type="character" w:customStyle="1" w:styleId="Char10">
    <w:name w:val="批注主题 Char1"/>
    <w:basedOn w:val="a0"/>
    <w:link w:val="af1"/>
    <w:uiPriority w:val="99"/>
    <w:semiHidden/>
    <w:locked/>
    <w:rsid w:val="00621293"/>
    <w:rPr>
      <w:rFonts w:cs="Times New Roman"/>
      <w:b/>
      <w:kern w:val="2"/>
      <w:sz w:val="21"/>
    </w:rPr>
  </w:style>
  <w:style w:type="character" w:customStyle="1" w:styleId="Char5">
    <w:name w:val="批注主题 Char"/>
    <w:basedOn w:val="Char"/>
    <w:uiPriority w:val="99"/>
    <w:rsid w:val="00621293"/>
    <w:rPr>
      <w:rFonts w:ascii="Times New Roman" w:hAnsi="Times New Roman" w:cs="Times New Roman"/>
      <w:b/>
      <w:bCs/>
      <w:kern w:val="2"/>
      <w:sz w:val="20"/>
      <w:szCs w:val="20"/>
    </w:rPr>
  </w:style>
  <w:style w:type="character" w:customStyle="1" w:styleId="Char6">
    <w:name w:val="明显引用 Char"/>
    <w:basedOn w:val="a0"/>
    <w:uiPriority w:val="99"/>
    <w:rsid w:val="00621293"/>
    <w:rPr>
      <w:rFonts w:cs="Times New Roman"/>
      <w:b/>
      <w:i/>
      <w:sz w:val="24"/>
    </w:rPr>
  </w:style>
  <w:style w:type="character" w:customStyle="1" w:styleId="msosubtleemphasis0">
    <w:name w:val="msosubtleemphasis"/>
    <w:basedOn w:val="a0"/>
    <w:uiPriority w:val="99"/>
    <w:rsid w:val="00621293"/>
    <w:rPr>
      <w:rFonts w:cs="Times New Roman"/>
      <w:i/>
      <w:color w:val="5A5A5A"/>
    </w:rPr>
  </w:style>
  <w:style w:type="character" w:customStyle="1" w:styleId="msosubtlereference0">
    <w:name w:val="msosubtlereference"/>
    <w:basedOn w:val="a0"/>
    <w:uiPriority w:val="99"/>
    <w:rsid w:val="00621293"/>
    <w:rPr>
      <w:rFonts w:cs="Times New Roman"/>
      <w:sz w:val="24"/>
      <w:szCs w:val="24"/>
      <w:u w:val="single"/>
    </w:rPr>
  </w:style>
  <w:style w:type="character" w:customStyle="1" w:styleId="msointenseemphasis0">
    <w:name w:val="msointenseemphasis"/>
    <w:basedOn w:val="a0"/>
    <w:uiPriority w:val="99"/>
    <w:rsid w:val="00621293"/>
    <w:rPr>
      <w:rFonts w:cs="Times New Roman"/>
      <w:b/>
      <w:i/>
      <w:sz w:val="24"/>
      <w:szCs w:val="24"/>
      <w:u w:val="single"/>
    </w:rPr>
  </w:style>
  <w:style w:type="paragraph" w:customStyle="1" w:styleId="msonospacing0">
    <w:name w:val="msonospacing"/>
    <w:basedOn w:val="a"/>
    <w:uiPriority w:val="99"/>
    <w:rsid w:val="00621293"/>
    <w:pPr>
      <w:widowControl/>
      <w:spacing w:line="595" w:lineRule="exact"/>
      <w:ind w:firstLineChars="200" w:firstLine="200"/>
      <w:jc w:val="left"/>
    </w:pPr>
    <w:rPr>
      <w:rFonts w:ascii="Calibri" w:eastAsia="仿宋_GB2312" w:hAnsi="Calibri"/>
      <w:kern w:val="0"/>
      <w:szCs w:val="32"/>
    </w:rPr>
  </w:style>
  <w:style w:type="character" w:customStyle="1" w:styleId="msointensereference0">
    <w:name w:val="msointensereference"/>
    <w:basedOn w:val="a0"/>
    <w:uiPriority w:val="99"/>
    <w:rsid w:val="00621293"/>
    <w:rPr>
      <w:rFonts w:cs="Times New Roman"/>
      <w:b/>
      <w:sz w:val="24"/>
      <w:u w:val="single"/>
    </w:rPr>
  </w:style>
  <w:style w:type="paragraph" w:customStyle="1" w:styleId="msolistparagraph0">
    <w:name w:val="msolistparagraph"/>
    <w:basedOn w:val="a"/>
    <w:uiPriority w:val="99"/>
    <w:rsid w:val="00621293"/>
    <w:pPr>
      <w:widowControl/>
      <w:spacing w:line="595" w:lineRule="exact"/>
      <w:ind w:left="720" w:firstLineChars="200" w:firstLine="200"/>
      <w:contextualSpacing/>
      <w:jc w:val="left"/>
    </w:pPr>
    <w:rPr>
      <w:rFonts w:ascii="Calibri" w:eastAsia="仿宋_GB2312" w:hAnsi="Calibri"/>
      <w:kern w:val="0"/>
      <w:szCs w:val="24"/>
    </w:rPr>
  </w:style>
  <w:style w:type="character" w:customStyle="1" w:styleId="Char7">
    <w:name w:val="纯文本 Char"/>
    <w:aliases w:val="普通文字 Char"/>
    <w:basedOn w:val="a0"/>
    <w:uiPriority w:val="99"/>
    <w:rsid w:val="00621293"/>
    <w:rPr>
      <w:rFonts w:ascii="宋体" w:eastAsia="宋体" w:hAnsi="Courier New" w:cs="宋体"/>
      <w:sz w:val="21"/>
      <w:szCs w:val="21"/>
    </w:rPr>
  </w:style>
  <w:style w:type="paragraph" w:customStyle="1" w:styleId="Default">
    <w:name w:val="Default"/>
    <w:basedOn w:val="a"/>
    <w:uiPriority w:val="99"/>
    <w:rsid w:val="00621293"/>
    <w:pPr>
      <w:autoSpaceDE w:val="0"/>
      <w:autoSpaceDN w:val="0"/>
      <w:adjustRightInd w:val="0"/>
      <w:jc w:val="left"/>
    </w:pPr>
    <w:rPr>
      <w:rFonts w:ascii="仿宋_GB2312" w:eastAsia="仿宋_GB2312" w:hAnsi="Calibri"/>
      <w:color w:val="000000"/>
      <w:kern w:val="0"/>
      <w:sz w:val="24"/>
      <w:szCs w:val="24"/>
    </w:rPr>
  </w:style>
  <w:style w:type="character" w:customStyle="1" w:styleId="msobooktitle0">
    <w:name w:val="msobooktitle"/>
    <w:basedOn w:val="a0"/>
    <w:uiPriority w:val="99"/>
    <w:rsid w:val="00621293"/>
    <w:rPr>
      <w:rFonts w:ascii="Cambria" w:eastAsia="宋体" w:hAnsi="Cambria" w:cs="Cambria"/>
      <w:b/>
      <w:i/>
      <w:sz w:val="24"/>
      <w:szCs w:val="24"/>
    </w:rPr>
  </w:style>
  <w:style w:type="character" w:customStyle="1" w:styleId="Char11">
    <w:name w:val="纯文本 Char1"/>
    <w:basedOn w:val="a0"/>
    <w:uiPriority w:val="99"/>
    <w:rsid w:val="00621293"/>
    <w:rPr>
      <w:rFonts w:ascii="宋体" w:eastAsia="宋体" w:hAnsi="Courier New" w:cs="Courier New"/>
      <w:sz w:val="21"/>
      <w:szCs w:val="21"/>
    </w:rPr>
  </w:style>
  <w:style w:type="character" w:customStyle="1" w:styleId="Char8">
    <w:name w:val="引用 Char"/>
    <w:basedOn w:val="a0"/>
    <w:uiPriority w:val="99"/>
    <w:rsid w:val="00621293"/>
    <w:rPr>
      <w:rFonts w:cs="Times New Roman"/>
      <w:i/>
      <w:sz w:val="24"/>
      <w:szCs w:val="24"/>
    </w:rPr>
  </w:style>
  <w:style w:type="character" w:customStyle="1" w:styleId="Char12">
    <w:name w:val="批注文字 Char1"/>
    <w:basedOn w:val="a0"/>
    <w:uiPriority w:val="99"/>
    <w:rsid w:val="00621293"/>
    <w:rPr>
      <w:rFonts w:ascii="仿宋_GB2312" w:eastAsia="仿宋_GB2312" w:cs="仿宋_GB2312"/>
      <w:sz w:val="24"/>
      <w:szCs w:val="24"/>
    </w:rPr>
  </w:style>
  <w:style w:type="paragraph" w:customStyle="1" w:styleId="11">
    <w:name w:val="无间隔1"/>
    <w:basedOn w:val="a"/>
    <w:link w:val="Char9"/>
    <w:uiPriority w:val="99"/>
    <w:rsid w:val="00621293"/>
    <w:pPr>
      <w:widowControl/>
      <w:spacing w:line="595" w:lineRule="exact"/>
      <w:ind w:firstLineChars="200" w:firstLine="200"/>
      <w:jc w:val="left"/>
    </w:pPr>
    <w:rPr>
      <w:rFonts w:ascii="Calibri" w:eastAsia="仿宋_GB2312" w:hAnsi="Calibri"/>
      <w:kern w:val="0"/>
      <w:szCs w:val="32"/>
    </w:rPr>
  </w:style>
  <w:style w:type="character" w:customStyle="1" w:styleId="Char9">
    <w:name w:val="无间隔 Char"/>
    <w:basedOn w:val="a0"/>
    <w:link w:val="11"/>
    <w:uiPriority w:val="99"/>
    <w:locked/>
    <w:rsid w:val="00621293"/>
    <w:rPr>
      <w:rFonts w:ascii="Calibri" w:eastAsia="仿宋_GB2312" w:hAnsi="Calibri" w:cs="Times New Roman"/>
      <w:sz w:val="32"/>
      <w:szCs w:val="32"/>
    </w:rPr>
  </w:style>
  <w:style w:type="paragraph" w:customStyle="1" w:styleId="af2">
    <w:name w:val="样式 仿宋 小四 居中"/>
    <w:basedOn w:val="a"/>
    <w:uiPriority w:val="99"/>
    <w:rsid w:val="00621293"/>
    <w:pPr>
      <w:jc w:val="center"/>
    </w:pPr>
    <w:rPr>
      <w:rFonts w:ascii="仿宋" w:eastAsia="仿宋" w:hAnsi="仿宋"/>
      <w:sz w:val="24"/>
    </w:rPr>
  </w:style>
  <w:style w:type="paragraph" w:styleId="af3">
    <w:name w:val="Document Map"/>
    <w:basedOn w:val="a"/>
    <w:link w:val="Chara"/>
    <w:uiPriority w:val="99"/>
    <w:semiHidden/>
    <w:rsid w:val="00240796"/>
    <w:rPr>
      <w:rFonts w:ascii="宋体"/>
      <w:sz w:val="18"/>
      <w:szCs w:val="18"/>
    </w:rPr>
  </w:style>
  <w:style w:type="character" w:customStyle="1" w:styleId="Chara">
    <w:name w:val="文档结构图 Char"/>
    <w:basedOn w:val="a0"/>
    <w:link w:val="af3"/>
    <w:uiPriority w:val="99"/>
    <w:semiHidden/>
    <w:locked/>
    <w:rsid w:val="00240796"/>
    <w:rPr>
      <w:rFonts w:ascii="宋体" w:cs="Times New Roman"/>
      <w:kern w:val="2"/>
      <w:sz w:val="18"/>
      <w:szCs w:val="18"/>
    </w:rPr>
  </w:style>
  <w:style w:type="paragraph" w:styleId="af4">
    <w:name w:val="Date"/>
    <w:basedOn w:val="a"/>
    <w:next w:val="a"/>
    <w:link w:val="Charb"/>
    <w:uiPriority w:val="99"/>
    <w:semiHidden/>
    <w:unhideWhenUsed/>
    <w:rsid w:val="005047AC"/>
    <w:pPr>
      <w:ind w:leftChars="2500" w:left="100"/>
    </w:pPr>
  </w:style>
  <w:style w:type="character" w:customStyle="1" w:styleId="Charb">
    <w:name w:val="日期 Char"/>
    <w:basedOn w:val="a0"/>
    <w:link w:val="af4"/>
    <w:uiPriority w:val="99"/>
    <w:semiHidden/>
    <w:rsid w:val="005047AC"/>
    <w:rPr>
      <w:szCs w:val="20"/>
    </w:rPr>
  </w:style>
  <w:style w:type="paragraph" w:customStyle="1" w:styleId="New">
    <w:name w:val="正文 New"/>
    <w:rsid w:val="006A0489"/>
    <w:pPr>
      <w:widowControl w:val="0"/>
      <w:jc w:val="both"/>
    </w:pPr>
    <w:rPr>
      <w:kern w:val="2"/>
      <w:sz w:val="21"/>
      <w:szCs w:val="24"/>
    </w:rPr>
  </w:style>
  <w:style w:type="paragraph" w:customStyle="1" w:styleId="12">
    <w:name w:val="纯文本1"/>
    <w:basedOn w:val="a"/>
    <w:qFormat/>
    <w:rsid w:val="003E338A"/>
    <w:rPr>
      <w:rFonts w:ascii="宋体" w:hAnsi="Courier New" w:cs="Courier New"/>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382819">
      <w:bodyDiv w:val="1"/>
      <w:marLeft w:val="0"/>
      <w:marRight w:val="0"/>
      <w:marTop w:val="0"/>
      <w:marBottom w:val="0"/>
      <w:divBdr>
        <w:top w:val="none" w:sz="0" w:space="0" w:color="auto"/>
        <w:left w:val="none" w:sz="0" w:space="0" w:color="auto"/>
        <w:bottom w:val="none" w:sz="0" w:space="0" w:color="auto"/>
        <w:right w:val="none" w:sz="0" w:space="0" w:color="auto"/>
      </w:divBdr>
    </w:div>
    <w:div w:id="519929839">
      <w:bodyDiv w:val="1"/>
      <w:marLeft w:val="0"/>
      <w:marRight w:val="0"/>
      <w:marTop w:val="0"/>
      <w:marBottom w:val="0"/>
      <w:divBdr>
        <w:top w:val="none" w:sz="0" w:space="0" w:color="auto"/>
        <w:left w:val="none" w:sz="0" w:space="0" w:color="auto"/>
        <w:bottom w:val="none" w:sz="0" w:space="0" w:color="auto"/>
        <w:right w:val="none" w:sz="0" w:space="0" w:color="auto"/>
      </w:divBdr>
    </w:div>
    <w:div w:id="788813332">
      <w:bodyDiv w:val="1"/>
      <w:marLeft w:val="0"/>
      <w:marRight w:val="0"/>
      <w:marTop w:val="0"/>
      <w:marBottom w:val="0"/>
      <w:divBdr>
        <w:top w:val="none" w:sz="0" w:space="0" w:color="auto"/>
        <w:left w:val="none" w:sz="0" w:space="0" w:color="auto"/>
        <w:bottom w:val="none" w:sz="0" w:space="0" w:color="auto"/>
        <w:right w:val="none" w:sz="0" w:space="0" w:color="auto"/>
      </w:divBdr>
    </w:div>
    <w:div w:id="815537705">
      <w:bodyDiv w:val="1"/>
      <w:marLeft w:val="0"/>
      <w:marRight w:val="0"/>
      <w:marTop w:val="0"/>
      <w:marBottom w:val="0"/>
      <w:divBdr>
        <w:top w:val="none" w:sz="0" w:space="0" w:color="auto"/>
        <w:left w:val="none" w:sz="0" w:space="0" w:color="auto"/>
        <w:bottom w:val="none" w:sz="0" w:space="0" w:color="auto"/>
        <w:right w:val="none" w:sz="0" w:space="0" w:color="auto"/>
      </w:divBdr>
    </w:div>
    <w:div w:id="892501533">
      <w:bodyDiv w:val="1"/>
      <w:marLeft w:val="0"/>
      <w:marRight w:val="0"/>
      <w:marTop w:val="0"/>
      <w:marBottom w:val="0"/>
      <w:divBdr>
        <w:top w:val="none" w:sz="0" w:space="0" w:color="auto"/>
        <w:left w:val="none" w:sz="0" w:space="0" w:color="auto"/>
        <w:bottom w:val="none" w:sz="0" w:space="0" w:color="auto"/>
        <w:right w:val="none" w:sz="0" w:space="0" w:color="auto"/>
      </w:divBdr>
    </w:div>
    <w:div w:id="894127251">
      <w:marLeft w:val="0"/>
      <w:marRight w:val="0"/>
      <w:marTop w:val="0"/>
      <w:marBottom w:val="0"/>
      <w:divBdr>
        <w:top w:val="none" w:sz="0" w:space="0" w:color="auto"/>
        <w:left w:val="none" w:sz="0" w:space="0" w:color="auto"/>
        <w:bottom w:val="none" w:sz="0" w:space="0" w:color="auto"/>
        <w:right w:val="none" w:sz="0" w:space="0" w:color="auto"/>
      </w:divBdr>
    </w:div>
    <w:div w:id="894127252">
      <w:marLeft w:val="0"/>
      <w:marRight w:val="0"/>
      <w:marTop w:val="0"/>
      <w:marBottom w:val="0"/>
      <w:divBdr>
        <w:top w:val="none" w:sz="0" w:space="0" w:color="auto"/>
        <w:left w:val="none" w:sz="0" w:space="0" w:color="auto"/>
        <w:bottom w:val="none" w:sz="0" w:space="0" w:color="auto"/>
        <w:right w:val="none" w:sz="0" w:space="0" w:color="auto"/>
      </w:divBdr>
    </w:div>
    <w:div w:id="894127253">
      <w:marLeft w:val="0"/>
      <w:marRight w:val="0"/>
      <w:marTop w:val="0"/>
      <w:marBottom w:val="0"/>
      <w:divBdr>
        <w:top w:val="none" w:sz="0" w:space="0" w:color="auto"/>
        <w:left w:val="none" w:sz="0" w:space="0" w:color="auto"/>
        <w:bottom w:val="none" w:sz="0" w:space="0" w:color="auto"/>
        <w:right w:val="none" w:sz="0" w:space="0" w:color="auto"/>
      </w:divBdr>
      <w:divsChild>
        <w:div w:id="894127257">
          <w:marLeft w:val="0"/>
          <w:marRight w:val="0"/>
          <w:marTop w:val="0"/>
          <w:marBottom w:val="0"/>
          <w:divBdr>
            <w:top w:val="none" w:sz="0" w:space="0" w:color="auto"/>
            <w:left w:val="none" w:sz="0" w:space="0" w:color="auto"/>
            <w:bottom w:val="none" w:sz="0" w:space="0" w:color="auto"/>
            <w:right w:val="none" w:sz="0" w:space="0" w:color="auto"/>
          </w:divBdr>
        </w:div>
      </w:divsChild>
    </w:div>
    <w:div w:id="894127254">
      <w:marLeft w:val="0"/>
      <w:marRight w:val="0"/>
      <w:marTop w:val="0"/>
      <w:marBottom w:val="0"/>
      <w:divBdr>
        <w:top w:val="none" w:sz="0" w:space="0" w:color="auto"/>
        <w:left w:val="none" w:sz="0" w:space="0" w:color="auto"/>
        <w:bottom w:val="none" w:sz="0" w:space="0" w:color="auto"/>
        <w:right w:val="none" w:sz="0" w:space="0" w:color="auto"/>
      </w:divBdr>
    </w:div>
    <w:div w:id="894127256">
      <w:marLeft w:val="0"/>
      <w:marRight w:val="0"/>
      <w:marTop w:val="0"/>
      <w:marBottom w:val="0"/>
      <w:divBdr>
        <w:top w:val="none" w:sz="0" w:space="0" w:color="auto"/>
        <w:left w:val="none" w:sz="0" w:space="0" w:color="auto"/>
        <w:bottom w:val="none" w:sz="0" w:space="0" w:color="auto"/>
        <w:right w:val="none" w:sz="0" w:space="0" w:color="auto"/>
      </w:divBdr>
      <w:divsChild>
        <w:div w:id="894127255">
          <w:marLeft w:val="0"/>
          <w:marRight w:val="0"/>
          <w:marTop w:val="0"/>
          <w:marBottom w:val="0"/>
          <w:divBdr>
            <w:top w:val="none" w:sz="0" w:space="0" w:color="auto"/>
            <w:left w:val="none" w:sz="0" w:space="0" w:color="auto"/>
            <w:bottom w:val="none" w:sz="0" w:space="0" w:color="auto"/>
            <w:right w:val="none" w:sz="0" w:space="0" w:color="auto"/>
          </w:divBdr>
        </w:div>
      </w:divsChild>
    </w:div>
    <w:div w:id="894127258">
      <w:marLeft w:val="0"/>
      <w:marRight w:val="0"/>
      <w:marTop w:val="0"/>
      <w:marBottom w:val="0"/>
      <w:divBdr>
        <w:top w:val="none" w:sz="0" w:space="0" w:color="auto"/>
        <w:left w:val="none" w:sz="0" w:space="0" w:color="auto"/>
        <w:bottom w:val="none" w:sz="0" w:space="0" w:color="auto"/>
        <w:right w:val="none" w:sz="0" w:space="0" w:color="auto"/>
      </w:divBdr>
      <w:divsChild>
        <w:div w:id="894127260">
          <w:marLeft w:val="0"/>
          <w:marRight w:val="0"/>
          <w:marTop w:val="0"/>
          <w:marBottom w:val="0"/>
          <w:divBdr>
            <w:top w:val="none" w:sz="0" w:space="0" w:color="auto"/>
            <w:left w:val="none" w:sz="0" w:space="0" w:color="auto"/>
            <w:bottom w:val="none" w:sz="0" w:space="0" w:color="auto"/>
            <w:right w:val="none" w:sz="0" w:space="0" w:color="auto"/>
          </w:divBdr>
        </w:div>
      </w:divsChild>
    </w:div>
    <w:div w:id="894127259">
      <w:marLeft w:val="0"/>
      <w:marRight w:val="0"/>
      <w:marTop w:val="0"/>
      <w:marBottom w:val="0"/>
      <w:divBdr>
        <w:top w:val="none" w:sz="0" w:space="0" w:color="auto"/>
        <w:left w:val="none" w:sz="0" w:space="0" w:color="auto"/>
        <w:bottom w:val="none" w:sz="0" w:space="0" w:color="auto"/>
        <w:right w:val="none" w:sz="0" w:space="0" w:color="auto"/>
      </w:divBdr>
    </w:div>
    <w:div w:id="1214348853">
      <w:bodyDiv w:val="1"/>
      <w:marLeft w:val="0"/>
      <w:marRight w:val="0"/>
      <w:marTop w:val="0"/>
      <w:marBottom w:val="0"/>
      <w:divBdr>
        <w:top w:val="none" w:sz="0" w:space="0" w:color="auto"/>
        <w:left w:val="none" w:sz="0" w:space="0" w:color="auto"/>
        <w:bottom w:val="none" w:sz="0" w:space="0" w:color="auto"/>
        <w:right w:val="none" w:sz="0" w:space="0" w:color="auto"/>
      </w:divBdr>
    </w:div>
    <w:div w:id="1597901535">
      <w:bodyDiv w:val="1"/>
      <w:marLeft w:val="0"/>
      <w:marRight w:val="0"/>
      <w:marTop w:val="0"/>
      <w:marBottom w:val="0"/>
      <w:divBdr>
        <w:top w:val="none" w:sz="0" w:space="0" w:color="auto"/>
        <w:left w:val="none" w:sz="0" w:space="0" w:color="auto"/>
        <w:bottom w:val="none" w:sz="0" w:space="0" w:color="auto"/>
        <w:right w:val="none" w:sz="0" w:space="0" w:color="auto"/>
      </w:divBdr>
    </w:div>
    <w:div w:id="1604217781">
      <w:bodyDiv w:val="1"/>
      <w:marLeft w:val="0"/>
      <w:marRight w:val="0"/>
      <w:marTop w:val="0"/>
      <w:marBottom w:val="0"/>
      <w:divBdr>
        <w:top w:val="none" w:sz="0" w:space="0" w:color="auto"/>
        <w:left w:val="none" w:sz="0" w:space="0" w:color="auto"/>
        <w:bottom w:val="none" w:sz="0" w:space="0" w:color="auto"/>
        <w:right w:val="none" w:sz="0" w:space="0" w:color="auto"/>
      </w:divBdr>
    </w:div>
    <w:div w:id="1618024313">
      <w:bodyDiv w:val="1"/>
      <w:marLeft w:val="0"/>
      <w:marRight w:val="0"/>
      <w:marTop w:val="0"/>
      <w:marBottom w:val="0"/>
      <w:divBdr>
        <w:top w:val="none" w:sz="0" w:space="0" w:color="auto"/>
        <w:left w:val="none" w:sz="0" w:space="0" w:color="auto"/>
        <w:bottom w:val="none" w:sz="0" w:space="0" w:color="auto"/>
        <w:right w:val="none" w:sz="0" w:space="0" w:color="auto"/>
      </w:divBdr>
    </w:div>
    <w:div w:id="1699623395">
      <w:bodyDiv w:val="1"/>
      <w:marLeft w:val="0"/>
      <w:marRight w:val="0"/>
      <w:marTop w:val="0"/>
      <w:marBottom w:val="0"/>
      <w:divBdr>
        <w:top w:val="none" w:sz="0" w:space="0" w:color="auto"/>
        <w:left w:val="none" w:sz="0" w:space="0" w:color="auto"/>
        <w:bottom w:val="none" w:sz="0" w:space="0" w:color="auto"/>
        <w:right w:val="none" w:sz="0" w:space="0" w:color="auto"/>
      </w:divBdr>
    </w:div>
    <w:div w:id="1710297958">
      <w:bodyDiv w:val="1"/>
      <w:marLeft w:val="0"/>
      <w:marRight w:val="0"/>
      <w:marTop w:val="0"/>
      <w:marBottom w:val="0"/>
      <w:divBdr>
        <w:top w:val="none" w:sz="0" w:space="0" w:color="auto"/>
        <w:left w:val="none" w:sz="0" w:space="0" w:color="auto"/>
        <w:bottom w:val="none" w:sz="0" w:space="0" w:color="auto"/>
        <w:right w:val="none" w:sz="0" w:space="0" w:color="auto"/>
      </w:divBdr>
    </w:div>
    <w:div w:id="1726180722">
      <w:bodyDiv w:val="1"/>
      <w:marLeft w:val="0"/>
      <w:marRight w:val="0"/>
      <w:marTop w:val="0"/>
      <w:marBottom w:val="0"/>
      <w:divBdr>
        <w:top w:val="none" w:sz="0" w:space="0" w:color="auto"/>
        <w:left w:val="none" w:sz="0" w:space="0" w:color="auto"/>
        <w:bottom w:val="none" w:sz="0" w:space="0" w:color="auto"/>
        <w:right w:val="none" w:sz="0" w:space="0" w:color="auto"/>
      </w:divBdr>
    </w:div>
    <w:div w:id="1727488136">
      <w:bodyDiv w:val="1"/>
      <w:marLeft w:val="0"/>
      <w:marRight w:val="0"/>
      <w:marTop w:val="0"/>
      <w:marBottom w:val="0"/>
      <w:divBdr>
        <w:top w:val="none" w:sz="0" w:space="0" w:color="auto"/>
        <w:left w:val="none" w:sz="0" w:space="0" w:color="auto"/>
        <w:bottom w:val="none" w:sz="0" w:space="0" w:color="auto"/>
        <w:right w:val="none" w:sz="0" w:space="0" w:color="auto"/>
      </w:divBdr>
    </w:div>
    <w:div w:id="1957104788">
      <w:bodyDiv w:val="1"/>
      <w:marLeft w:val="0"/>
      <w:marRight w:val="0"/>
      <w:marTop w:val="0"/>
      <w:marBottom w:val="0"/>
      <w:divBdr>
        <w:top w:val="none" w:sz="0" w:space="0" w:color="auto"/>
        <w:left w:val="none" w:sz="0" w:space="0" w:color="auto"/>
        <w:bottom w:val="none" w:sz="0" w:space="0" w:color="auto"/>
        <w:right w:val="none" w:sz="0" w:space="0" w:color="auto"/>
      </w:divBdr>
    </w:div>
    <w:div w:id="2006467719">
      <w:bodyDiv w:val="1"/>
      <w:marLeft w:val="0"/>
      <w:marRight w:val="0"/>
      <w:marTop w:val="0"/>
      <w:marBottom w:val="0"/>
      <w:divBdr>
        <w:top w:val="none" w:sz="0" w:space="0" w:color="auto"/>
        <w:left w:val="none" w:sz="0" w:space="0" w:color="auto"/>
        <w:bottom w:val="none" w:sz="0" w:space="0" w:color="auto"/>
        <w:right w:val="none" w:sz="0" w:space="0" w:color="auto"/>
      </w:divBdr>
    </w:div>
    <w:div w:id="2062097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footer" Target="footer8.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4.xml"/><Relationship Id="rId17"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6.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footer" Target="footer5.xml"/><Relationship Id="rId10" Type="http://schemas.openxmlformats.org/officeDocument/2006/relationships/footer" Target="footer2.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9AB8550-C7AC-4F73-B98C-37D67A7563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57</Pages>
  <Words>25754</Words>
  <Characters>2041</Characters>
  <Application>Microsoft Office Word</Application>
  <DocSecurity>0</DocSecurity>
  <Lines>17</Lines>
  <Paragraphs>55</Paragraphs>
  <ScaleCrop>false</ScaleCrop>
  <Company>微软中国</Company>
  <LinksUpToDate>false</LinksUpToDate>
  <CharactersWithSpaces>27740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川科计〔2018〕  号</dc:title>
  <dc:creator>lenovo</dc:creator>
  <cp:lastModifiedBy>机要室</cp:lastModifiedBy>
  <cp:revision>3</cp:revision>
  <cp:lastPrinted>2020-05-09T07:07:00Z</cp:lastPrinted>
  <dcterms:created xsi:type="dcterms:W3CDTF">2020-05-09T08:03:00Z</dcterms:created>
  <dcterms:modified xsi:type="dcterms:W3CDTF">2020-05-09T08:56:00Z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2052-10.1.0.7401</vt:lpwstr>
  </property>
</Properties>
</file>