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312" w:after="156"/>
        <w:rPr>
          <w:rFonts w:ascii="宋体"/>
          <w:sz w:val="24"/>
          <w:szCs w:val="32"/>
        </w:rPr>
      </w:pPr>
      <w:bookmarkStart w:id="0" w:name="_Toc67580698"/>
      <w:r>
        <w:rPr>
          <w:rFonts w:hint="eastAsia"/>
        </w:rPr>
        <w:t>2022年度四川省科学技术奖提名公示</w:t>
      </w:r>
      <w:bookmarkEnd w:id="0"/>
    </w:p>
    <w:p>
      <w:pPr>
        <w:spacing w:line="360" w:lineRule="auto"/>
        <w:rPr>
          <w:rFonts w:ascii="宋体" w:hAnsi="宋体"/>
          <w:b/>
          <w:bCs/>
          <w:color w:val="000000"/>
          <w:sz w:val="24"/>
          <w:szCs w:val="32"/>
        </w:rPr>
      </w:pPr>
      <w:r>
        <w:rPr>
          <w:rFonts w:hint="eastAsia" w:ascii="宋体" w:hAnsi="宋体"/>
          <w:b/>
          <w:bCs/>
          <w:color w:val="000000"/>
          <w:sz w:val="24"/>
          <w:szCs w:val="32"/>
        </w:rPr>
        <w:t>推荐奖种：四川省科学技术进步奖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/>
          <w:b/>
          <w:bCs/>
          <w:color w:val="000000"/>
          <w:sz w:val="24"/>
          <w:szCs w:val="32"/>
        </w:rPr>
        <w:t>项目名称：</w:t>
      </w:r>
      <w:r>
        <w:rPr>
          <w:rFonts w:hint="eastAsia" w:ascii="宋体" w:hAnsi="宋体"/>
          <w:b/>
          <w:bCs/>
          <w:color w:val="000000"/>
          <w:sz w:val="24"/>
          <w:szCs w:val="32"/>
          <w:lang w:val="en-US" w:eastAsia="zh-CN"/>
        </w:rPr>
        <w:t>异形单丝绞合导体制备工艺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/>
          <w:b/>
          <w:bCs/>
          <w:color w:val="000000"/>
          <w:sz w:val="24"/>
          <w:szCs w:val="32"/>
        </w:rPr>
        <w:t>提名者</w:t>
      </w:r>
      <w:r>
        <w:rPr>
          <w:rFonts w:hint="eastAsia" w:ascii="宋体" w:hAnsi="宋体"/>
          <w:b/>
          <w:bCs/>
          <w:color w:val="000000"/>
          <w:sz w:val="24"/>
          <w:szCs w:val="32"/>
          <w:lang w:val="en-US" w:eastAsia="zh-CN"/>
        </w:rPr>
        <w:t>：四川省科技协同创新促进会</w:t>
      </w:r>
    </w:p>
    <w:p>
      <w:pPr>
        <w:spacing w:line="360" w:lineRule="auto"/>
        <w:rPr>
          <w:rFonts w:ascii="宋体" w:hAnsi="宋体"/>
          <w:b/>
          <w:bCs/>
          <w:color w:val="000000"/>
          <w:sz w:val="24"/>
          <w:szCs w:val="32"/>
        </w:rPr>
      </w:pPr>
    </w:p>
    <w:p>
      <w:pPr>
        <w:spacing w:line="360" w:lineRule="auto"/>
        <w:rPr>
          <w:rFonts w:ascii="宋体" w:hAnsi="宋体"/>
          <w:color w:val="000000"/>
          <w:sz w:val="24"/>
          <w:szCs w:val="32"/>
        </w:rPr>
      </w:pPr>
      <w:r>
        <w:rPr>
          <w:rFonts w:hint="eastAsia" w:ascii="宋体" w:hAnsi="宋体"/>
          <w:b/>
          <w:bCs/>
          <w:color w:val="000000"/>
          <w:sz w:val="24"/>
          <w:szCs w:val="32"/>
        </w:rPr>
        <w:t>提名意见：</w:t>
      </w:r>
      <w:r>
        <w:rPr>
          <w:rFonts w:hint="eastAsia" w:ascii="宋体" w:hAnsi="宋体"/>
          <w:color w:val="000000"/>
          <w:sz w:val="24"/>
          <w:szCs w:val="32"/>
        </w:rPr>
        <w:t xml:space="preserve"> </w:t>
      </w:r>
    </w:p>
    <w:p>
      <w:pPr>
        <w:spacing w:line="360" w:lineRule="auto"/>
        <w:ind w:firstLine="480" w:firstLineChars="200"/>
        <w:jc w:val="both"/>
        <w:rPr>
          <w:rFonts w:hint="eastAsia" w:asciiTheme="minorEastAsia" w:hAnsiTheme="minorEastAsia" w:eastAsiaTheme="minorEastAsia" w:cstheme="minorEastAsia"/>
          <w:color w:val="auto"/>
          <w:sz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lang w:val="en-US" w:eastAsia="zh-CN"/>
        </w:rPr>
        <w:t>该项目自2018年1月份开始预研究，项目先后获得省市项目支持，项目总投资1500万元。该项目</w:t>
      </w:r>
      <w:r>
        <w:rPr>
          <w:rFonts w:hint="eastAsia" w:asciiTheme="minorEastAsia" w:hAnsiTheme="minorEastAsia" w:eastAsiaTheme="minorEastAsia" w:cstheme="minorEastAsia"/>
          <w:color w:val="auto"/>
          <w:sz w:val="24"/>
        </w:rPr>
        <w:t>通过批量生产跟踪验证，采用异形单丝绞合导体，各项指标符合国家标准GB/T 3956-2008《电缆的导体》的要求，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lang w:val="en-US" w:eastAsia="zh-CN"/>
        </w:rPr>
        <w:t>所开发</w:t>
      </w:r>
      <w:r>
        <w:rPr>
          <w:rFonts w:hint="eastAsia" w:asciiTheme="minorEastAsia" w:hAnsiTheme="minorEastAsia" w:eastAsiaTheme="minorEastAsia" w:cstheme="minorEastAsia"/>
          <w:color w:val="auto"/>
          <w:sz w:val="24"/>
        </w:rPr>
        <w:t>的绞合导体外表光滑、无毛刺，避免了因导体圆形产生的质量问题，使产品质量更加稳定。同时，该工艺技术的应用，有效节约铜、绝缘、护套、屏蔽、铠装等工序材料的用量，减少资源浪费，减少了铜材冶炼及塑料生产过程中的能耗及污染排放，对社会节能减排、碳达峰也能起到很好的推进作用。</w:t>
      </w:r>
    </w:p>
    <w:p>
      <w:pPr>
        <w:spacing w:line="360" w:lineRule="auto"/>
        <w:ind w:firstLine="480" w:firstLineChars="200"/>
        <w:jc w:val="both"/>
        <w:rPr>
          <w:rFonts w:hint="eastAsia" w:asciiTheme="minorEastAsia" w:hAnsiTheme="minorEastAsia" w:eastAsiaTheme="minorEastAsia" w:cstheme="minorEastAsia"/>
          <w:color w:val="auto"/>
          <w:sz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lang w:val="en-US" w:eastAsia="zh-CN"/>
        </w:rPr>
        <w:t>传统采用</w:t>
      </w:r>
      <w:r>
        <w:rPr>
          <w:rFonts w:hint="eastAsia" w:asciiTheme="minorEastAsia" w:hAnsiTheme="minorEastAsia" w:eastAsiaTheme="minorEastAsia" w:cstheme="minorEastAsia"/>
          <w:color w:val="auto"/>
          <w:sz w:val="24"/>
        </w:rPr>
        <w:t>绞合导体生产工艺分别为拉丝、绞合，传统生产工艺技术采用圆形单丝进行绞合，在生产过程中，因紧压、张力拉伸变形、接触电阻等原因，铜材电阻率变差；采购的电工铜杆电阻率一般为0.0169Ω*mm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vertAlign w:val="superscript"/>
        </w:rPr>
        <w:t>2</w:t>
      </w:r>
      <w:r>
        <w:rPr>
          <w:rFonts w:hint="eastAsia" w:asciiTheme="minorEastAsia" w:hAnsiTheme="minorEastAsia" w:eastAsiaTheme="minorEastAsia" w:cstheme="minorEastAsia"/>
          <w:color w:val="auto"/>
          <w:sz w:val="24"/>
        </w:rPr>
        <w:t>/m，经生产加工、绞合后电阻率变化为0.0176Ω*mm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vertAlign w:val="superscript"/>
        </w:rPr>
        <w:t>2</w:t>
      </w:r>
      <w:r>
        <w:rPr>
          <w:rFonts w:hint="eastAsia" w:asciiTheme="minorEastAsia" w:hAnsiTheme="minorEastAsia" w:eastAsiaTheme="minorEastAsia" w:cstheme="minorEastAsia"/>
          <w:color w:val="auto"/>
          <w:sz w:val="24"/>
        </w:rPr>
        <w:t>/m，变化率超4%。本项目通过绞合结构设计，预制异形单丝，通过一种加工方法，将几种不同的异形单丝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lang w:val="en-US" w:eastAsia="zh-CN"/>
        </w:rPr>
        <w:t>定构</w:t>
      </w:r>
      <w:r>
        <w:rPr>
          <w:rFonts w:hint="eastAsia" w:asciiTheme="minorEastAsia" w:hAnsiTheme="minorEastAsia" w:eastAsiaTheme="minorEastAsia" w:cstheme="minorEastAsia"/>
          <w:color w:val="auto"/>
          <w:sz w:val="24"/>
        </w:rPr>
        <w:t>为完整的圆形，然后通过圆形纳米模具整形，生产出外形圆整、表面光滑的紧压圆形绞合导体，由于绞线工序无紧压变形，生产出的绞合导体电阻率变化小，同时紧压程度高，紧压系数达到0.96以上，绞合外径小，相比常规紧压圆形绞合导体，平均外径可降低5%以上。</w:t>
      </w:r>
    </w:p>
    <w:p>
      <w:pPr>
        <w:spacing w:line="360" w:lineRule="auto"/>
        <w:ind w:firstLine="482" w:firstLineChars="200"/>
        <w:jc w:val="both"/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lang w:val="en-US" w:eastAsia="zh-CN"/>
        </w:rPr>
        <w:t>主要技术创新点有：</w:t>
      </w:r>
    </w:p>
    <w:p>
      <w:pPr>
        <w:spacing w:line="360" w:lineRule="auto"/>
        <w:ind w:firstLine="480" w:firstLineChars="200"/>
        <w:jc w:val="both"/>
        <w:rPr>
          <w:rFonts w:hint="eastAsia" w:asciiTheme="minorEastAsia" w:hAnsiTheme="minorEastAsia" w:eastAsiaTheme="minorEastAsia" w:cstheme="minorEastAsia"/>
          <w:color w:val="auto"/>
          <w:sz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</w:rPr>
        <w:t>①采用异形单丝绞合导体，填充系数由原紧压导体90%左右提高到96%以上，减少导体外径，成品电缆外径平均减小5%以上，有效节约绝缘、护套等材料的使用，采用该新形工艺技术的电缆更加节约资源，属于节能环保形电缆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lang w:eastAsia="zh-CN"/>
        </w:rPr>
        <w:t>。</w:t>
      </w:r>
    </w:p>
    <w:p>
      <w:pPr>
        <w:spacing w:line="360" w:lineRule="auto"/>
        <w:ind w:firstLine="480" w:firstLineChars="200"/>
        <w:jc w:val="both"/>
        <w:rPr>
          <w:rFonts w:hint="eastAsia" w:asciiTheme="minorEastAsia" w:hAnsiTheme="minorEastAsia" w:eastAsiaTheme="minorEastAsia" w:cstheme="minorEastAsia"/>
          <w:color w:val="auto"/>
          <w:sz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</w:rPr>
        <w:t>②目前普遍采用的紧压圆形，导体经过紧压拉拨，在导体横截面发生变形和纵向拉伸，电阻上升较多；采用异形单丝绞合导体把单线拉制成形然后绞合，不需要模具冷拔，绞制时发热量小，对导体因晶格变形影响的电阻增大量小，从而达到满足电阻要求前提下减少铜截面，另外单线接触紧密，减少接触电阻，综合两方面因素导体在满足国标电阻前提下可节约材料消耗2%左右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lang w:eastAsia="zh-CN"/>
        </w:rPr>
        <w:t>。</w:t>
      </w:r>
    </w:p>
    <w:p>
      <w:pPr>
        <w:spacing w:line="360" w:lineRule="auto"/>
        <w:ind w:firstLine="480" w:firstLineChars="200"/>
        <w:jc w:val="both"/>
        <w:rPr>
          <w:rFonts w:hint="eastAsia" w:asciiTheme="minorEastAsia" w:hAnsiTheme="minorEastAsia" w:eastAsiaTheme="minorEastAsia" w:cstheme="minorEastAsia"/>
          <w:color w:val="auto"/>
          <w:sz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</w:rPr>
        <w:t>③采用异形单丝绞合导体,导体结构更加紧密，具有良好的径向和纵向阻水性能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lang w:eastAsia="zh-CN"/>
        </w:rPr>
        <w:t>。</w:t>
      </w:r>
    </w:p>
    <w:p>
      <w:pPr>
        <w:spacing w:line="360" w:lineRule="auto"/>
        <w:ind w:firstLine="480" w:firstLineChars="200"/>
        <w:jc w:val="both"/>
        <w:rPr>
          <w:rFonts w:hint="eastAsia" w:asciiTheme="minorEastAsia" w:hAnsiTheme="minorEastAsia" w:eastAsiaTheme="minorEastAsia" w:cstheme="minorEastAsia"/>
          <w:color w:val="auto"/>
          <w:sz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</w:rPr>
        <w:t>④采用异形单丝绞合导体,电缆导体外表光滑无毛刺，单线间缝隙小，挤出的绝缘在火花试验或耐压试验时击穿概率小，应用于中压电缆导体上局部放电量小，可大大提高企业电缆质量水平，使产品质量更加稳定，提高产品出厂一次性合格率，降低潜在的产品应用质量问题和售后服务成本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lang w:eastAsia="zh-CN"/>
        </w:rPr>
        <w:t>。</w:t>
      </w:r>
    </w:p>
    <w:p>
      <w:pPr>
        <w:spacing w:line="360" w:lineRule="auto"/>
        <w:ind w:firstLine="480" w:firstLineChars="200"/>
        <w:jc w:val="both"/>
        <w:rPr>
          <w:rFonts w:hint="eastAsia" w:asciiTheme="minorEastAsia" w:hAnsiTheme="minorEastAsia" w:eastAsiaTheme="minorEastAsia" w:cstheme="minorEastAsia"/>
          <w:color w:val="auto"/>
          <w:sz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</w:rPr>
        <w:t>⑤采用异形单丝绞合导体，单线根数可明显减少，减少绞线换盘工作量，有效地的节约了操作者的劳动成本以及附加成本。</w:t>
      </w:r>
    </w:p>
    <w:p>
      <w:pPr>
        <w:spacing w:line="360" w:lineRule="auto"/>
        <w:ind w:firstLine="420"/>
        <w:rPr>
          <w:rFonts w:hint="eastAsia" w:asciiTheme="minorEastAsia" w:hAnsiTheme="minorEastAsia" w:eastAsiaTheme="minorEastAsia" w:cstheme="minorEastAsia"/>
          <w:color w:val="auto"/>
          <w:sz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</w:rPr>
        <w:t>⑥采用异形单丝绞合导体和圆形紧压相比无紧压变形,异形单丝绞合并到一起，经过适当整形即可，该工艺生产过程中牵引力小，在相同牵引力下可提高生产速度，现在大部分电机是变频电机，在比较小的牵引力下可降低绞线机耗电量，达到节能的效果。</w:t>
      </w:r>
    </w:p>
    <w:p>
      <w:pPr>
        <w:spacing w:line="360" w:lineRule="auto"/>
        <w:ind w:firstLine="420"/>
        <w:rPr>
          <w:rFonts w:hint="eastAsia" w:asciiTheme="minorEastAsia" w:hAnsiTheme="minorEastAsia" w:eastAsiaTheme="minorEastAsia" w:cstheme="minorEastAsia"/>
          <w:color w:val="auto"/>
          <w:sz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lang w:val="en-US" w:eastAsia="zh-CN"/>
        </w:rPr>
        <w:t>该成果已获得授权了4项发明专利，4项实用新型专利，软件著作权2项；参与制定行业规范1项，突破了电</w:t>
      </w:r>
      <w:r>
        <w:rPr>
          <w:rFonts w:hint="default" w:asciiTheme="minorEastAsia" w:hAnsiTheme="minorEastAsia" w:eastAsiaTheme="minorEastAsia" w:cstheme="minorEastAsia"/>
          <w:color w:val="auto"/>
          <w:sz w:val="24"/>
          <w:lang w:val="en-US" w:eastAsia="zh-CN"/>
        </w:rPr>
        <w:t>缆生产过程中材料成本占比大、能耗高的制备工艺问题。促进了异形单丝绞合导体的技术进步，推动了电缆行业技术发展。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lang w:val="en-US" w:eastAsia="zh-CN"/>
        </w:rPr>
        <w:t>此项目已</w:t>
      </w:r>
      <w:r>
        <w:rPr>
          <w:rFonts w:hint="default" w:asciiTheme="minorEastAsia" w:hAnsiTheme="minorEastAsia" w:eastAsiaTheme="minorEastAsia" w:cstheme="minorEastAsia"/>
          <w:color w:val="auto"/>
          <w:sz w:val="24"/>
          <w:lang w:val="en-US" w:eastAsia="zh-CN"/>
        </w:rPr>
        <w:t xml:space="preserve">广泛应用到实际批量生产中，此项目从2019年至2021年，已通过此工艺技术累计实现6-35kV产品的销售收入20767万元，实现降本金额达363.5万元。取得了显著的经济和社会效益，具有广阔的推广应用前景。 </w:t>
      </w:r>
      <w:r>
        <w:rPr>
          <w:rFonts w:hint="eastAsia" w:asciiTheme="minorEastAsia" w:hAnsiTheme="minorEastAsia" w:eastAsiaTheme="minorEastAsia" w:cstheme="minorEastAsia"/>
          <w:color w:val="auto"/>
          <w:sz w:val="24"/>
        </w:rPr>
        <w:t>的间接经济效益，同时形成了国防安全保障与尖端领域发展的重要社会效应。</w:t>
      </w:r>
    </w:p>
    <w:p>
      <w:pPr>
        <w:spacing w:line="360" w:lineRule="auto"/>
        <w:ind w:firstLine="420"/>
        <w:rPr>
          <w:rFonts w:hint="eastAsia" w:ascii="Times New Roman" w:hAnsi="Times New Roman" w:cs="Times New Roman"/>
          <w:color w:val="000000"/>
          <w:sz w:val="24"/>
          <w:szCs w:val="32"/>
        </w:rPr>
      </w:pPr>
    </w:p>
    <w:p>
      <w:pPr>
        <w:spacing w:line="360" w:lineRule="auto"/>
        <w:ind w:firstLine="480"/>
        <w:rPr>
          <w:rFonts w:ascii="宋体" w:hAnsi="宋体"/>
          <w:b/>
          <w:bCs/>
          <w:color w:val="000000"/>
          <w:sz w:val="24"/>
          <w:szCs w:val="32"/>
        </w:rPr>
      </w:pPr>
      <w:r>
        <w:rPr>
          <w:rFonts w:hint="eastAsia" w:ascii="宋体" w:hAnsi="宋体"/>
          <w:b/>
          <w:bCs/>
          <w:color w:val="000000"/>
          <w:sz w:val="24"/>
          <w:szCs w:val="32"/>
        </w:rPr>
        <w:t>提名该项目为四川省科学技术进步奖。</w:t>
      </w:r>
    </w:p>
    <w:p>
      <w:pPr>
        <w:spacing w:line="360" w:lineRule="auto"/>
        <w:ind w:firstLine="480"/>
        <w:rPr>
          <w:rFonts w:ascii="宋体" w:hAnsi="宋体"/>
          <w:color w:val="000000"/>
          <w:sz w:val="24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360" w:lineRule="auto"/>
        <w:rPr>
          <w:rFonts w:ascii="宋体" w:hAnsi="宋体"/>
          <w:b/>
          <w:bCs/>
          <w:color w:val="000000"/>
          <w:sz w:val="24"/>
          <w:szCs w:val="32"/>
        </w:rPr>
      </w:pPr>
      <w:r>
        <w:rPr>
          <w:rFonts w:hint="eastAsia" w:ascii="宋体" w:hAnsi="宋体"/>
          <w:b/>
          <w:bCs/>
          <w:sz w:val="24"/>
          <w:szCs w:val="32"/>
        </w:rPr>
        <w:t>代表性发明专利（1</w:t>
      </w:r>
      <w:r>
        <w:rPr>
          <w:rFonts w:ascii="宋体" w:hAnsi="宋体"/>
          <w:b/>
          <w:bCs/>
          <w:sz w:val="24"/>
          <w:szCs w:val="32"/>
        </w:rPr>
        <w:t>0</w:t>
      </w:r>
      <w:r>
        <w:rPr>
          <w:rFonts w:hint="eastAsia" w:ascii="宋体" w:hAnsi="宋体"/>
          <w:b/>
          <w:bCs/>
          <w:sz w:val="24"/>
          <w:szCs w:val="32"/>
        </w:rPr>
        <w:t>项）</w:t>
      </w:r>
    </w:p>
    <w:p>
      <w:pPr>
        <w:rPr>
          <w:rFonts w:ascii="宋体" w:hAnsi="宋体"/>
          <w:b/>
          <w:bCs/>
          <w:color w:val="000000"/>
          <w:sz w:val="24"/>
          <w:szCs w:val="32"/>
        </w:rPr>
      </w:pPr>
    </w:p>
    <w:p>
      <w:pPr>
        <w:rPr>
          <w:rFonts w:hint="eastAsia" w:ascii="宋体" w:hAnsi="宋体" w:eastAsiaTheme="minorEastAsia"/>
          <w:b/>
          <w:bCs/>
          <w:color w:val="000000"/>
          <w:sz w:val="24"/>
          <w:szCs w:val="32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 w:eastAsiaTheme="minorEastAsia"/>
          <w:b/>
          <w:bCs/>
          <w:color w:val="000000"/>
          <w:sz w:val="24"/>
          <w:szCs w:val="32"/>
          <w:lang w:eastAsia="zh-CN"/>
        </w:rPr>
        <w:drawing>
          <wp:inline distT="0" distB="0" distL="114300" distR="114300">
            <wp:extent cx="5504815" cy="5238750"/>
            <wp:effectExtent l="0" t="0" r="6985" b="6350"/>
            <wp:docPr id="1" name="图片 1" descr="1652944579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52944579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04815" cy="523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="宋体" w:hAnsi="宋体"/>
          <w:b/>
          <w:bCs/>
          <w:color w:val="000000"/>
          <w:sz w:val="24"/>
          <w:szCs w:val="32"/>
        </w:rPr>
      </w:pPr>
    </w:p>
    <w:p>
      <w:pPr>
        <w:rPr>
          <w:rFonts w:ascii="宋体" w:hAnsi="宋体"/>
          <w:b/>
          <w:bCs/>
          <w:color w:val="000000"/>
          <w:sz w:val="24"/>
          <w:szCs w:val="32"/>
        </w:rPr>
      </w:pPr>
      <w:r>
        <w:rPr>
          <w:rFonts w:hint="eastAsia" w:ascii="宋体" w:hAnsi="宋体"/>
          <w:b/>
          <w:bCs/>
          <w:color w:val="000000"/>
          <w:sz w:val="24"/>
          <w:szCs w:val="32"/>
        </w:rPr>
        <w:t>主要完成人</w:t>
      </w:r>
    </w:p>
    <w:tbl>
      <w:tblPr>
        <w:tblStyle w:val="8"/>
        <w:tblW w:w="852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993"/>
        <w:gridCol w:w="708"/>
        <w:gridCol w:w="1985"/>
        <w:gridCol w:w="992"/>
        <w:gridCol w:w="1134"/>
        <w:gridCol w:w="20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tabs>
                <w:tab w:val="left" w:pos="2250"/>
                <w:tab w:val="left" w:pos="5175"/>
              </w:tabs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bookmarkStart w:id="1" w:name="_Hlk102245246"/>
            <w:r>
              <w:rPr>
                <w:rFonts w:ascii="Times New Roman" w:hAnsi="Times New Roman" w:cs="Times New Roman"/>
                <w:b/>
                <w:szCs w:val="21"/>
              </w:rPr>
              <w:t>序号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tabs>
                <w:tab w:val="left" w:pos="2250"/>
                <w:tab w:val="left" w:pos="5175"/>
              </w:tabs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姓名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tabs>
                <w:tab w:val="left" w:pos="2250"/>
                <w:tab w:val="left" w:pos="5175"/>
              </w:tabs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性别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tabs>
                <w:tab w:val="left" w:pos="2250"/>
                <w:tab w:val="left" w:pos="5175"/>
              </w:tabs>
              <w:ind w:left="63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工作单位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tabs>
                <w:tab w:val="left" w:pos="2250"/>
                <w:tab w:val="left" w:pos="5175"/>
              </w:tabs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学历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tabs>
                <w:tab w:val="left" w:pos="2250"/>
                <w:tab w:val="left" w:pos="5175"/>
              </w:tabs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职称</w:t>
            </w:r>
          </w:p>
        </w:tc>
        <w:tc>
          <w:tcPr>
            <w:tcW w:w="2035" w:type="dxa"/>
            <w:shd w:val="clear" w:color="auto" w:fill="auto"/>
            <w:vAlign w:val="center"/>
          </w:tcPr>
          <w:p>
            <w:pPr>
              <w:tabs>
                <w:tab w:val="left" w:pos="2250"/>
                <w:tab w:val="left" w:pos="5175"/>
              </w:tabs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技术分工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675" w:type="dxa"/>
            <w:vAlign w:val="center"/>
          </w:tcPr>
          <w:p>
            <w:pPr>
              <w:tabs>
                <w:tab w:val="left" w:pos="2250"/>
                <w:tab w:val="left" w:pos="5175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993" w:type="dxa"/>
            <w:vAlign w:val="center"/>
          </w:tcPr>
          <w:p>
            <w:pPr>
              <w:pStyle w:val="18"/>
              <w:spacing w:before="0" w:beforeAutospacing="0" w:after="0" w:afterAutospacing="0" w:line="240" w:lineRule="auto"/>
              <w:ind w:firstLine="0"/>
              <w:jc w:val="center"/>
              <w:rPr>
                <w:rFonts w:hint="default" w:ascii="Times New Roman" w:hAnsi="Times New Roman" w:eastAsia="宋体" w:cs="Times New Roman"/>
                <w:spacing w:val="15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pacing w:val="15"/>
                <w:sz w:val="21"/>
                <w:szCs w:val="21"/>
                <w:lang w:val="en-US" w:eastAsia="zh-CN"/>
              </w:rPr>
              <w:t>乔恩</w:t>
            </w:r>
          </w:p>
        </w:tc>
        <w:tc>
          <w:tcPr>
            <w:tcW w:w="708" w:type="dxa"/>
            <w:vAlign w:val="center"/>
          </w:tcPr>
          <w:p>
            <w:pPr>
              <w:tabs>
                <w:tab w:val="left" w:pos="2250"/>
                <w:tab w:val="left" w:pos="5175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1985" w:type="dxa"/>
            <w:vAlign w:val="center"/>
          </w:tcPr>
          <w:p>
            <w:pPr>
              <w:tabs>
                <w:tab w:val="left" w:pos="2250"/>
                <w:tab w:val="left" w:pos="5175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四川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新蓉线缆有限责任</w:t>
            </w:r>
            <w:r>
              <w:rPr>
                <w:rFonts w:ascii="Times New Roman" w:hAnsi="Times New Roman" w:cs="Times New Roman"/>
                <w:szCs w:val="21"/>
              </w:rPr>
              <w:t>公司</w:t>
            </w:r>
          </w:p>
        </w:tc>
        <w:tc>
          <w:tcPr>
            <w:tcW w:w="992" w:type="dxa"/>
            <w:vAlign w:val="center"/>
          </w:tcPr>
          <w:p>
            <w:pPr>
              <w:pStyle w:val="18"/>
              <w:spacing w:before="0" w:beforeAutospacing="0" w:after="0" w:afterAutospacing="0" w:line="240" w:lineRule="auto"/>
              <w:ind w:firstLine="0"/>
              <w:jc w:val="center"/>
              <w:rPr>
                <w:rFonts w:hint="eastAsia" w:ascii="Times New Roman" w:hAnsi="Times New Roman" w:eastAsia="宋体" w:cs="Times New Roman"/>
                <w:spacing w:val="15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pacing w:val="15"/>
                <w:sz w:val="21"/>
                <w:szCs w:val="21"/>
                <w:lang w:val="en-US" w:eastAsia="zh-CN"/>
              </w:rPr>
              <w:t>学士</w:t>
            </w:r>
          </w:p>
        </w:tc>
        <w:tc>
          <w:tcPr>
            <w:tcW w:w="1134" w:type="dxa"/>
            <w:vAlign w:val="center"/>
          </w:tcPr>
          <w:p>
            <w:pPr>
              <w:pStyle w:val="18"/>
              <w:spacing w:before="0" w:beforeAutospacing="0" w:after="0" w:afterAutospacing="0" w:line="240" w:lineRule="auto"/>
              <w:ind w:firstLine="0"/>
              <w:jc w:val="center"/>
              <w:rPr>
                <w:rFonts w:hint="default" w:ascii="Times New Roman" w:hAnsi="Times New Roman" w:eastAsia="宋体" w:cs="Times New Roman"/>
                <w:spacing w:val="15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pacing w:val="15"/>
                <w:sz w:val="21"/>
                <w:szCs w:val="21"/>
                <w:lang w:val="en-US" w:eastAsia="zh-CN"/>
              </w:rPr>
              <w:t>正高级工程师</w:t>
            </w:r>
          </w:p>
        </w:tc>
        <w:tc>
          <w:tcPr>
            <w:tcW w:w="2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项目负责人，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作为本项目负责人，负责对项目的整体规划，全面部署和协调项目的各项工作，组建项目专属研发团队，协调各技术部门及技术工程师对该项目进行研发攻关，参与主要专利技术的研发，负责项目实施过程中的技术指导、策划工作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675" w:type="dxa"/>
            <w:vAlign w:val="center"/>
          </w:tcPr>
          <w:p>
            <w:pPr>
              <w:tabs>
                <w:tab w:val="left" w:pos="2250"/>
                <w:tab w:val="left" w:pos="5175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333333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333333"/>
                <w:lang w:val="en-US" w:eastAsia="zh-CN"/>
              </w:rPr>
              <w:t>栾道成</w:t>
            </w:r>
          </w:p>
        </w:tc>
        <w:tc>
          <w:tcPr>
            <w:tcW w:w="708" w:type="dxa"/>
            <w:vAlign w:val="center"/>
          </w:tcPr>
          <w:p>
            <w:pPr>
              <w:tabs>
                <w:tab w:val="left" w:pos="2250"/>
                <w:tab w:val="left" w:pos="5175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1985" w:type="dxa"/>
            <w:vAlign w:val="center"/>
          </w:tcPr>
          <w:p>
            <w:pPr>
              <w:tabs>
                <w:tab w:val="left" w:pos="2250"/>
                <w:tab w:val="left" w:pos="5175"/>
              </w:tabs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西华大学</w:t>
            </w:r>
          </w:p>
        </w:tc>
        <w:tc>
          <w:tcPr>
            <w:tcW w:w="992" w:type="dxa"/>
            <w:vAlign w:val="center"/>
          </w:tcPr>
          <w:p>
            <w:pPr>
              <w:pStyle w:val="18"/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pacing w:val="15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pacing w:val="15"/>
                <w:sz w:val="21"/>
                <w:szCs w:val="21"/>
              </w:rPr>
              <w:t>研究生</w:t>
            </w:r>
          </w:p>
        </w:tc>
        <w:tc>
          <w:tcPr>
            <w:tcW w:w="1134" w:type="dxa"/>
            <w:vAlign w:val="center"/>
          </w:tcPr>
          <w:p>
            <w:pPr>
              <w:pStyle w:val="18"/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pacing w:val="15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pacing w:val="15"/>
                <w:sz w:val="21"/>
                <w:szCs w:val="21"/>
              </w:rPr>
              <w:t>教授</w:t>
            </w:r>
          </w:p>
        </w:tc>
        <w:tc>
          <w:tcPr>
            <w:tcW w:w="2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项目主研，在“一种高强铝合金及其制备方法”以及工装模具方面进行了大量的研究，为本项目“异形单丝绞合导体制备工艺”的成功开发及应用推广奠定了理论基础。</w:t>
            </w:r>
            <w:bookmarkStart w:id="2" w:name="_GoBack"/>
            <w:bookmarkEnd w:id="2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675" w:type="dxa"/>
            <w:vAlign w:val="center"/>
          </w:tcPr>
          <w:p>
            <w:pPr>
              <w:tabs>
                <w:tab w:val="left" w:pos="2250"/>
                <w:tab w:val="left" w:pos="5175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Times New Roman" w:hAnsi="Times New Roman" w:cs="Times New Roman"/>
                <w:spacing w:val="15"/>
                <w:szCs w:val="21"/>
              </w:rPr>
            </w:pPr>
            <w:r>
              <w:rPr>
                <w:rFonts w:ascii="Sun-ExtA" w:hAnsi="Sun-ExtA" w:eastAsia="Sun-ExtA" w:cs="Sun-ExtA"/>
                <w:color w:val="000000"/>
                <w:kern w:val="0"/>
                <w:sz w:val="20"/>
                <w:szCs w:val="20"/>
                <w:lang w:val="en-US" w:eastAsia="zh-CN" w:bidi="ar"/>
              </w:rPr>
              <w:t>霍帅营</w:t>
            </w:r>
          </w:p>
        </w:tc>
        <w:tc>
          <w:tcPr>
            <w:tcW w:w="708" w:type="dxa"/>
            <w:vAlign w:val="center"/>
          </w:tcPr>
          <w:p>
            <w:pPr>
              <w:tabs>
                <w:tab w:val="left" w:pos="2250"/>
                <w:tab w:val="left" w:pos="5175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1985" w:type="dxa"/>
            <w:vAlign w:val="center"/>
          </w:tcPr>
          <w:p>
            <w:pPr>
              <w:tabs>
                <w:tab w:val="left" w:pos="2250"/>
                <w:tab w:val="left" w:pos="5175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四川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新蓉线缆有限责任</w:t>
            </w:r>
            <w:r>
              <w:rPr>
                <w:rFonts w:ascii="Times New Roman" w:hAnsi="Times New Roman" w:cs="Times New Roman"/>
                <w:szCs w:val="21"/>
              </w:rPr>
              <w:t>公司</w:t>
            </w:r>
          </w:p>
        </w:tc>
        <w:tc>
          <w:tcPr>
            <w:tcW w:w="992" w:type="dxa"/>
            <w:vAlign w:val="center"/>
          </w:tcPr>
          <w:p>
            <w:pPr>
              <w:pStyle w:val="18"/>
              <w:spacing w:before="0" w:beforeAutospacing="0" w:after="0" w:afterAutospacing="0" w:line="240" w:lineRule="auto"/>
              <w:ind w:firstLine="0"/>
              <w:jc w:val="center"/>
              <w:rPr>
                <w:rFonts w:hint="eastAsia" w:ascii="Times New Roman" w:hAnsi="Times New Roman" w:eastAsia="宋体" w:cs="Times New Roman"/>
                <w:spacing w:val="15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pacing w:val="15"/>
                <w:sz w:val="21"/>
                <w:szCs w:val="21"/>
                <w:lang w:val="en-US" w:eastAsia="zh-CN"/>
              </w:rPr>
              <w:t>专科</w:t>
            </w:r>
          </w:p>
        </w:tc>
        <w:tc>
          <w:tcPr>
            <w:tcW w:w="1134" w:type="dxa"/>
            <w:vAlign w:val="center"/>
          </w:tcPr>
          <w:p>
            <w:pPr>
              <w:pStyle w:val="18"/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pacing w:val="15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pacing w:val="15"/>
                <w:sz w:val="21"/>
                <w:szCs w:val="21"/>
              </w:rPr>
              <w:t>工程师</w:t>
            </w:r>
          </w:p>
        </w:tc>
        <w:tc>
          <w:tcPr>
            <w:tcW w:w="2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项目主研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，</w:t>
            </w:r>
            <w:r>
              <w:rPr>
                <w:rFonts w:ascii="Sun-ExtA" w:hAnsi="Sun-ExtA" w:eastAsia="Sun-ExtA" w:cs="Sun-ExtA"/>
                <w:color w:val="000000"/>
                <w:kern w:val="0"/>
                <w:sz w:val="20"/>
                <w:szCs w:val="20"/>
                <w:lang w:val="en-US" w:eastAsia="zh-CN" w:bidi="ar"/>
              </w:rPr>
              <w:t>负责项目的立项、实施，跟进，总结等各项工作，协调各部门保障本项目顺利开展，参与主要专利技术的研发，</w:t>
            </w:r>
            <w:r>
              <w:rPr>
                <w:rFonts w:hint="default" w:ascii="Sun-ExtA" w:hAnsi="Sun-ExtA" w:eastAsia="Sun-ExtA" w:cs="Sun-ExtA"/>
                <w:color w:val="000000"/>
                <w:kern w:val="0"/>
                <w:sz w:val="20"/>
                <w:szCs w:val="20"/>
                <w:lang w:val="en-US" w:eastAsia="zh-CN" w:bidi="ar"/>
              </w:rPr>
              <w:t>负责项目实施过程中的技术攻关、工艺指导等工作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675" w:type="dxa"/>
            <w:vAlign w:val="center"/>
          </w:tcPr>
          <w:p>
            <w:pPr>
              <w:tabs>
                <w:tab w:val="left" w:pos="2250"/>
                <w:tab w:val="left" w:pos="5175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993" w:type="dxa"/>
            <w:vAlign w:val="center"/>
          </w:tcPr>
          <w:p>
            <w:pPr>
              <w:pStyle w:val="18"/>
              <w:spacing w:before="0" w:beforeAutospacing="0" w:after="0" w:afterAutospacing="0" w:line="240" w:lineRule="auto"/>
              <w:ind w:firstLine="0"/>
              <w:jc w:val="center"/>
              <w:rPr>
                <w:rFonts w:hint="eastAsia" w:ascii="Times New Roman" w:hAnsi="Times New Roman" w:eastAsia="宋体" w:cs="Times New Roman"/>
                <w:spacing w:val="15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pacing w:val="15"/>
                <w:sz w:val="21"/>
                <w:szCs w:val="21"/>
                <w:lang w:val="en-US" w:eastAsia="zh-CN"/>
              </w:rPr>
              <w:t>李正秋</w:t>
            </w:r>
          </w:p>
        </w:tc>
        <w:tc>
          <w:tcPr>
            <w:tcW w:w="708" w:type="dxa"/>
            <w:vAlign w:val="center"/>
          </w:tcPr>
          <w:p>
            <w:pPr>
              <w:tabs>
                <w:tab w:val="left" w:pos="2250"/>
                <w:tab w:val="left" w:pos="5175"/>
              </w:tabs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女</w:t>
            </w:r>
          </w:p>
        </w:tc>
        <w:tc>
          <w:tcPr>
            <w:tcW w:w="1985" w:type="dxa"/>
            <w:vAlign w:val="center"/>
          </w:tcPr>
          <w:p>
            <w:pPr>
              <w:tabs>
                <w:tab w:val="left" w:pos="2250"/>
                <w:tab w:val="left" w:pos="5175"/>
              </w:tabs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西华大学</w:t>
            </w:r>
          </w:p>
        </w:tc>
        <w:tc>
          <w:tcPr>
            <w:tcW w:w="992" w:type="dxa"/>
            <w:vAlign w:val="center"/>
          </w:tcPr>
          <w:p>
            <w:pPr>
              <w:pStyle w:val="18"/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pacing w:val="15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pacing w:val="15"/>
                <w:sz w:val="21"/>
                <w:szCs w:val="21"/>
              </w:rPr>
              <w:t>研究生</w:t>
            </w:r>
          </w:p>
        </w:tc>
        <w:tc>
          <w:tcPr>
            <w:tcW w:w="1134" w:type="dxa"/>
            <w:vAlign w:val="center"/>
          </w:tcPr>
          <w:p>
            <w:pPr>
              <w:pStyle w:val="18"/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pacing w:val="15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pacing w:val="15"/>
                <w:sz w:val="21"/>
                <w:szCs w:val="21"/>
                <w:lang w:val="en-US" w:eastAsia="zh-CN"/>
              </w:rPr>
              <w:t>副</w:t>
            </w:r>
            <w:r>
              <w:rPr>
                <w:rFonts w:ascii="Times New Roman" w:hAnsi="Times New Roman" w:cs="Times New Roman"/>
                <w:spacing w:val="15"/>
                <w:sz w:val="21"/>
                <w:szCs w:val="21"/>
              </w:rPr>
              <w:t>教授</w:t>
            </w:r>
          </w:p>
        </w:tc>
        <w:tc>
          <w:tcPr>
            <w:tcW w:w="2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项目主研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，为本项目“异形单丝绞合导体制备工艺”的成功开发及应用推广奠定了理论基础。在本项目所用关键材料的选择、改进，成型工艺进行技术指导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75" w:type="dxa"/>
            <w:vAlign w:val="center"/>
          </w:tcPr>
          <w:p>
            <w:pPr>
              <w:tabs>
                <w:tab w:val="left" w:pos="2250"/>
                <w:tab w:val="left" w:pos="5175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Times New Roman" w:hAnsi="Times New Roman" w:cs="Times New Roman"/>
                <w:spacing w:val="15"/>
                <w:sz w:val="21"/>
                <w:szCs w:val="21"/>
              </w:rPr>
            </w:pPr>
            <w:r>
              <w:rPr>
                <w:rFonts w:ascii="Sun-ExtA" w:hAnsi="Sun-ExtA" w:eastAsia="Sun-ExtA" w:cs="Sun-ExtA"/>
                <w:color w:val="000000"/>
                <w:kern w:val="0"/>
                <w:sz w:val="20"/>
                <w:szCs w:val="20"/>
                <w:lang w:val="en-US" w:eastAsia="zh-CN" w:bidi="ar"/>
              </w:rPr>
              <w:t>吕刚</w:t>
            </w:r>
          </w:p>
        </w:tc>
        <w:tc>
          <w:tcPr>
            <w:tcW w:w="708" w:type="dxa"/>
            <w:vAlign w:val="center"/>
          </w:tcPr>
          <w:p>
            <w:pPr>
              <w:tabs>
                <w:tab w:val="left" w:pos="2250"/>
                <w:tab w:val="left" w:pos="5175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男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四川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新蓉线缆有限责任</w:t>
            </w:r>
            <w:r>
              <w:rPr>
                <w:rFonts w:ascii="Times New Roman" w:hAnsi="Times New Roman" w:cs="Times New Roman"/>
                <w:szCs w:val="21"/>
              </w:rPr>
              <w:t>公司</w:t>
            </w:r>
          </w:p>
        </w:tc>
        <w:tc>
          <w:tcPr>
            <w:tcW w:w="992" w:type="dxa"/>
            <w:vAlign w:val="center"/>
          </w:tcPr>
          <w:p>
            <w:pPr>
              <w:pStyle w:val="18"/>
              <w:spacing w:before="0" w:beforeAutospacing="0" w:after="0" w:afterAutospacing="0" w:line="240" w:lineRule="auto"/>
              <w:ind w:firstLine="0"/>
              <w:jc w:val="center"/>
              <w:rPr>
                <w:rFonts w:hint="eastAsia" w:ascii="Times New Roman" w:hAnsi="Times New Roman" w:eastAsia="宋体" w:cs="Times New Roman"/>
                <w:spacing w:val="15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pacing w:val="15"/>
                <w:sz w:val="21"/>
                <w:szCs w:val="21"/>
                <w:lang w:val="en-US" w:eastAsia="zh-CN"/>
              </w:rPr>
              <w:t>学士</w:t>
            </w:r>
          </w:p>
        </w:tc>
        <w:tc>
          <w:tcPr>
            <w:tcW w:w="1134" w:type="dxa"/>
            <w:vAlign w:val="center"/>
          </w:tcPr>
          <w:p>
            <w:pPr>
              <w:pStyle w:val="18"/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pacing w:val="15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pacing w:val="15"/>
                <w:sz w:val="21"/>
                <w:szCs w:val="21"/>
              </w:rPr>
              <w:t>高级工程师</w:t>
            </w:r>
          </w:p>
        </w:tc>
        <w:tc>
          <w:tcPr>
            <w:tcW w:w="2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项目主研，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负责项目推广过程中的技术支持及用户报告收集，参与主要专利技术的研发，负责项目实施过程中的技术攻关、工艺指导等工作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675" w:type="dxa"/>
            <w:vAlign w:val="center"/>
          </w:tcPr>
          <w:p>
            <w:pPr>
              <w:tabs>
                <w:tab w:val="left" w:pos="2250"/>
                <w:tab w:val="left" w:pos="5175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Times New Roman" w:hAnsi="Times New Roman" w:cs="Times New Roman"/>
                <w:color w:val="333333"/>
                <w:sz w:val="24"/>
              </w:rPr>
            </w:pPr>
            <w:r>
              <w:rPr>
                <w:rFonts w:ascii="Sun-ExtA" w:hAnsi="Sun-ExtA" w:eastAsia="Sun-ExtA" w:cs="Sun-ExtA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曾传江 </w:t>
            </w:r>
          </w:p>
        </w:tc>
        <w:tc>
          <w:tcPr>
            <w:tcW w:w="708" w:type="dxa"/>
            <w:vAlign w:val="center"/>
          </w:tcPr>
          <w:p>
            <w:pPr>
              <w:tabs>
                <w:tab w:val="left" w:pos="2250"/>
                <w:tab w:val="left" w:pos="5175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四川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新蓉线缆有限责任</w:t>
            </w:r>
            <w:r>
              <w:rPr>
                <w:rFonts w:ascii="Times New Roman" w:hAnsi="Times New Roman" w:cs="Times New Roman"/>
                <w:szCs w:val="21"/>
              </w:rPr>
              <w:t>公司</w:t>
            </w:r>
          </w:p>
        </w:tc>
        <w:tc>
          <w:tcPr>
            <w:tcW w:w="992" w:type="dxa"/>
            <w:vAlign w:val="center"/>
          </w:tcPr>
          <w:p>
            <w:pPr>
              <w:pStyle w:val="18"/>
              <w:spacing w:before="0" w:beforeAutospacing="0" w:after="0" w:afterAutospacing="0" w:line="240" w:lineRule="auto"/>
              <w:ind w:firstLine="0"/>
              <w:jc w:val="center"/>
              <w:rPr>
                <w:rFonts w:hint="eastAsia" w:ascii="Times New Roman" w:hAnsi="Times New Roman" w:eastAsia="宋体" w:cs="Times New Roman"/>
                <w:spacing w:val="15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pacing w:val="15"/>
                <w:sz w:val="21"/>
                <w:szCs w:val="21"/>
                <w:lang w:val="en-US" w:eastAsia="zh-CN"/>
              </w:rPr>
              <w:t>学士</w:t>
            </w:r>
          </w:p>
        </w:tc>
        <w:tc>
          <w:tcPr>
            <w:tcW w:w="1134" w:type="dxa"/>
            <w:vAlign w:val="center"/>
          </w:tcPr>
          <w:p>
            <w:pPr>
              <w:pStyle w:val="18"/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pacing w:val="15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pacing w:val="15"/>
                <w:sz w:val="21"/>
                <w:szCs w:val="21"/>
                <w:lang w:val="en-US" w:eastAsia="zh-CN"/>
              </w:rPr>
              <w:t>高级</w:t>
            </w:r>
            <w:r>
              <w:rPr>
                <w:rFonts w:ascii="Times New Roman" w:hAnsi="Times New Roman" w:cs="Times New Roman"/>
                <w:spacing w:val="15"/>
                <w:sz w:val="21"/>
                <w:szCs w:val="21"/>
              </w:rPr>
              <w:t>工程师</w:t>
            </w:r>
          </w:p>
        </w:tc>
        <w:tc>
          <w:tcPr>
            <w:tcW w:w="2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Times New Roman" w:hAnsi="Times New Roman" w:cs="Times New Roman"/>
                <w:szCs w:val="21"/>
              </w:rPr>
              <w:t>项目主研，</w:t>
            </w:r>
            <w:r>
              <w:rPr>
                <w:rFonts w:ascii="Sun-ExtA" w:hAnsi="Sun-ExtA" w:eastAsia="Sun-ExtA" w:cs="Sun-ExtA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负责模具图纸绘制，负责项目实施过程中的设备改进，参与主要专利技术的研发，负责项目实施过程中的技术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Sun-ExtA" w:hAnsi="Sun-ExtA" w:eastAsia="Sun-ExtA" w:cs="Sun-ExtA"/>
                <w:color w:val="000000"/>
                <w:kern w:val="0"/>
                <w:sz w:val="20"/>
                <w:szCs w:val="20"/>
                <w:lang w:val="en-US" w:eastAsia="zh-CN" w:bidi="ar"/>
              </w:rPr>
              <w:t>攻关、工艺指导等工作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675" w:type="dxa"/>
            <w:vAlign w:val="center"/>
          </w:tcPr>
          <w:p>
            <w:pPr>
              <w:tabs>
                <w:tab w:val="left" w:pos="2250"/>
                <w:tab w:val="left" w:pos="5175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Times New Roman" w:hAnsi="Times New Roman" w:cs="Times New Roman"/>
                <w:spacing w:val="15"/>
                <w:sz w:val="21"/>
                <w:szCs w:val="21"/>
              </w:rPr>
            </w:pPr>
            <w:r>
              <w:rPr>
                <w:rFonts w:ascii="Sun-ExtA" w:hAnsi="Sun-ExtA" w:eastAsia="Sun-ExtA" w:cs="Sun-ExtA"/>
                <w:color w:val="000000"/>
                <w:kern w:val="0"/>
                <w:sz w:val="20"/>
                <w:szCs w:val="20"/>
                <w:lang w:val="en-US" w:eastAsia="zh-CN" w:bidi="ar"/>
              </w:rPr>
              <w:t>蒋桂贤</w:t>
            </w:r>
          </w:p>
        </w:tc>
        <w:tc>
          <w:tcPr>
            <w:tcW w:w="708" w:type="dxa"/>
            <w:vAlign w:val="center"/>
          </w:tcPr>
          <w:p>
            <w:pPr>
              <w:tabs>
                <w:tab w:val="left" w:pos="2250"/>
                <w:tab w:val="left" w:pos="5175"/>
              </w:tabs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女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四川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新蓉线缆有限责任</w:t>
            </w:r>
            <w:r>
              <w:rPr>
                <w:rFonts w:ascii="Times New Roman" w:hAnsi="Times New Roman" w:cs="Times New Roman"/>
                <w:szCs w:val="21"/>
              </w:rPr>
              <w:t>公司</w:t>
            </w:r>
          </w:p>
        </w:tc>
        <w:tc>
          <w:tcPr>
            <w:tcW w:w="992" w:type="dxa"/>
            <w:vAlign w:val="center"/>
          </w:tcPr>
          <w:p>
            <w:pPr>
              <w:pStyle w:val="18"/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pacing w:val="15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pacing w:val="15"/>
                <w:sz w:val="21"/>
                <w:szCs w:val="21"/>
                <w:lang w:val="en-US" w:eastAsia="zh-CN"/>
              </w:rPr>
              <w:t>专</w:t>
            </w:r>
            <w:r>
              <w:rPr>
                <w:rFonts w:hint="eastAsia" w:ascii="Times New Roman" w:hAnsi="Times New Roman" w:cs="Times New Roman"/>
                <w:spacing w:val="15"/>
                <w:sz w:val="21"/>
                <w:szCs w:val="21"/>
              </w:rPr>
              <w:t>科</w:t>
            </w:r>
          </w:p>
        </w:tc>
        <w:tc>
          <w:tcPr>
            <w:tcW w:w="1134" w:type="dxa"/>
            <w:vAlign w:val="center"/>
          </w:tcPr>
          <w:p>
            <w:pPr>
              <w:pStyle w:val="18"/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pacing w:val="15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pacing w:val="15"/>
                <w:sz w:val="21"/>
                <w:szCs w:val="21"/>
              </w:rPr>
              <w:t>工程师</w:t>
            </w:r>
          </w:p>
        </w:tc>
        <w:tc>
          <w:tcPr>
            <w:tcW w:w="2035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项目主研，项目主研，攻关高速高温条件下的低泄漏齿轮泵技术</w:t>
            </w:r>
          </w:p>
        </w:tc>
      </w:tr>
      <w:bookmarkEnd w:id="1"/>
    </w:tbl>
    <w:p>
      <w:pPr>
        <w:rPr>
          <w:rFonts w:ascii="宋体" w:hAnsi="宋体"/>
          <w:b/>
          <w:bCs/>
          <w:color w:val="000000"/>
          <w:sz w:val="24"/>
          <w:szCs w:val="32"/>
        </w:rPr>
      </w:pPr>
    </w:p>
    <w:p>
      <w:pPr>
        <w:rPr>
          <w:rFonts w:ascii="宋体" w:hAnsi="宋体"/>
          <w:b/>
          <w:bCs/>
          <w:color w:val="000000"/>
          <w:sz w:val="24"/>
          <w:szCs w:val="32"/>
        </w:rPr>
      </w:pPr>
    </w:p>
    <w:p>
      <w:pPr>
        <w:rPr>
          <w:rFonts w:ascii="宋体" w:hAnsi="宋体"/>
          <w:color w:val="000000"/>
          <w:sz w:val="24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ascii="宋体" w:hAnsi="宋体"/>
          <w:b/>
          <w:bCs/>
          <w:color w:val="000000"/>
          <w:sz w:val="24"/>
          <w:szCs w:val="32"/>
        </w:rPr>
      </w:pPr>
      <w:r>
        <w:rPr>
          <w:rFonts w:hint="eastAsia" w:ascii="宋体" w:hAnsi="宋体"/>
          <w:b/>
          <w:bCs/>
          <w:color w:val="000000"/>
          <w:sz w:val="24"/>
          <w:szCs w:val="32"/>
        </w:rPr>
        <w:t>完成单位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9"/>
        <w:gridCol w:w="71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9" w:type="dxa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完成单位</w:t>
            </w:r>
          </w:p>
        </w:tc>
        <w:tc>
          <w:tcPr>
            <w:tcW w:w="7163" w:type="dxa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对本项目重要科学发现的贡献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9" w:type="dxa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四川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新蓉线缆</w:t>
            </w:r>
            <w:r>
              <w:rPr>
                <w:rFonts w:hint="eastAsia" w:ascii="宋体" w:hAnsi="宋体"/>
                <w:color w:val="000000"/>
                <w:szCs w:val="21"/>
              </w:rPr>
              <w:t>有限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责任</w:t>
            </w:r>
            <w:r>
              <w:rPr>
                <w:rFonts w:hint="eastAsia" w:ascii="宋体" w:hAnsi="宋体"/>
                <w:color w:val="000000"/>
                <w:szCs w:val="21"/>
              </w:rPr>
              <w:t>公司</w:t>
            </w:r>
          </w:p>
        </w:tc>
        <w:tc>
          <w:tcPr>
            <w:tcW w:w="7163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对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本项目科技创新和应用推广情况的贡献：</w:t>
            </w:r>
          </w:p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四川新蓉电缆有限责任公司始创于1995年，以“技术创新、服务创新、管理创新”为动力，专注于“绿色环保、智能高效”电线电缆的研发与应用，经过20多年的创新发展，成长为四川电缆行业知名企业，产品进入电力工程、石油石化、轨道交通、房产建筑、冶金化工、市政建设等各大领域，参与一大批国家和地方重点建设项目。公司注册资金3亿元，年生产能力达20亿元，是一家集研发、制造、营销和服务为一体的线缆专业企业，获得工业产品生产许可证、3C认证、ISO9001 质量管理体系 、 ISO14001 环境管理体系、OHSAS18001 职业健康安全管理体系、欧盟CE认证和欧盟RoHS环保认证等体系认证。 </w:t>
            </w:r>
          </w:p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公司主导产品有35kV及以下电力电缆、全系列无机矿物绝缘防火电缆及配件、B1级电线电缆、控制电缆、架空绝缘电缆及导线、布电线环保电线及长寿命电线、光伏电缆、电动汽车充电桩电缆、轨道交通直流牵引电缆、预分支电缆、变频电缆、阻水电缆、中压耐火电缆、阻燃耐火及低烟无卤电线电缆。 </w:t>
            </w:r>
          </w:p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公司先后获得国家高新技术企业、中国线缆企业100强、四川省企业技术中心、院士(专家)创新工作站、四川省名牌、四川政府采购诚信供应商、四川省守合同重信用企业、四川省著名商标、“ 全国城乡电网建设与改造所用产品”指定企业、四川省制造业百强和成都市民营企业百强，成为中国石油一级战略优质供应商、中核集团合格供应商、军用物资采购供应商和中国中铁集团合格供应商，通过国家电网、南方电网资格审查,被成都市政府列入“政府投资、政府采购”配套企业。 </w:t>
            </w:r>
          </w:p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面对未来，新蓉电缆将以为社会提供绿色环保、优质安全的产品为己任，优化调整产业结构，不断提高质量和效益，努力把公司建设成为管理先进、技术领先、品牌卓著的国内一流电缆企业，向着“中国绿色智能线缆供应商”不断前行。新蓉电缆具有较高的科学管理水平，在科技项目立项、科技成果产出、成果转化方面科学合理。科研投入产出比较高。截至目前，新蓉电缆现有授权自主资产权近47项，其中发明专利7项，实用新型专利40。软件著作4项，与第三方无知识产权争议和纠纷，有效保护了公司科研科研成果，为本项目成果商业化运营提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供了重要保障。 </w:t>
            </w:r>
          </w:p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新蓉电缆科研团队稳定，专业性强。现有专职研发人员36人，其中大学本科及以上学历28人，高级工程师7人，中级工程师7人，外聘专家5人，为本项目高效高质量产出奠定了人才基础，应用于科研专用仪器设备原值高达620万，为本项目的试验、小试、中试和试制提供了坚实保障。 </w:t>
            </w:r>
          </w:p>
          <w:p>
            <w:pPr>
              <w:spacing w:line="288" w:lineRule="auto"/>
              <w:ind w:firstLine="420" w:firstLineChars="20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9" w:type="dxa"/>
            <w:vAlign w:val="center"/>
          </w:tcPr>
          <w:p>
            <w:pPr>
              <w:spacing w:line="288" w:lineRule="auto"/>
              <w:rPr>
                <w:rFonts w:hint="eastAsia" w:ascii="宋体" w:hAnsi="宋体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西华大学</w:t>
            </w:r>
          </w:p>
        </w:tc>
        <w:tc>
          <w:tcPr>
            <w:tcW w:w="7163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un-ExtA" w:hAnsi="Sun-ExtA" w:eastAsia="Sun-ExtA" w:cs="Sun-ExtA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对本项目科技创新和应用推广情况的贡献：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Sun-ExtA" w:hAnsi="Sun-ExtA" w:eastAsia="Sun-ExtA" w:cs="Sun-ExtA"/>
                <w:color w:val="000000"/>
                <w:kern w:val="0"/>
                <w:sz w:val="20"/>
                <w:szCs w:val="20"/>
                <w:lang w:val="en-US" w:eastAsia="zh-CN" w:bidi="ar"/>
              </w:rPr>
              <w:t>依托高校实验开发平台，为本项目的试验、小试、中试和试制提供了坚实保障</w:t>
            </w:r>
          </w:p>
          <w:p>
            <w:pPr>
              <w:spacing w:line="288" w:lineRule="auto"/>
              <w:ind w:firstLine="420" w:firstLineChars="200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</w:tbl>
    <w:p>
      <w:pPr>
        <w:spacing w:line="360" w:lineRule="auto"/>
        <w:rPr>
          <w:rFonts w:ascii="宋体" w:hAnsi="宋体"/>
          <w:color w:val="000000"/>
          <w:sz w:val="24"/>
          <w:szCs w:val="32"/>
        </w:rPr>
      </w:pPr>
    </w:p>
    <w:p>
      <w:pPr>
        <w:spacing w:line="480" w:lineRule="auto"/>
        <w:jc w:val="right"/>
        <w:rPr>
          <w:rFonts w:ascii="Times New Roman" w:hAnsi="Times New Roman" w:cs="Times New Roman"/>
          <w:color w:val="000000"/>
          <w:sz w:val="28"/>
          <w:szCs w:val="36"/>
        </w:rPr>
      </w:pPr>
      <w:r>
        <w:rPr>
          <w:rFonts w:ascii="Times New Roman" w:hAnsi="Times New Roman" w:cs="Times New Roman"/>
          <w:color w:val="000000"/>
          <w:sz w:val="28"/>
          <w:szCs w:val="36"/>
        </w:rPr>
        <w:t>四川</w:t>
      </w:r>
      <w:r>
        <w:rPr>
          <w:rFonts w:hint="eastAsia" w:ascii="Times New Roman" w:hAnsi="Times New Roman" w:cs="Times New Roman"/>
          <w:color w:val="000000"/>
          <w:sz w:val="28"/>
          <w:szCs w:val="36"/>
          <w:lang w:val="en-US" w:eastAsia="zh-CN"/>
        </w:rPr>
        <w:t>新蓉线缆有限责任</w:t>
      </w:r>
      <w:r>
        <w:rPr>
          <w:rFonts w:ascii="Times New Roman" w:hAnsi="Times New Roman" w:cs="Times New Roman"/>
          <w:color w:val="000000"/>
          <w:sz w:val="28"/>
          <w:szCs w:val="36"/>
        </w:rPr>
        <w:t>公司</w:t>
      </w:r>
    </w:p>
    <w:p>
      <w:pPr>
        <w:spacing w:line="480" w:lineRule="auto"/>
        <w:jc w:val="right"/>
        <w:rPr>
          <w:rFonts w:ascii="Times New Roman" w:hAnsi="Times New Roman" w:cs="Times New Roman"/>
          <w:color w:val="000000"/>
          <w:sz w:val="28"/>
          <w:szCs w:val="36"/>
        </w:rPr>
      </w:pPr>
      <w:r>
        <w:rPr>
          <w:rFonts w:ascii="Times New Roman" w:hAnsi="Times New Roman" w:cs="Times New Roman"/>
          <w:color w:val="000000"/>
          <w:sz w:val="28"/>
          <w:szCs w:val="36"/>
        </w:rPr>
        <w:t>202</w:t>
      </w:r>
      <w:r>
        <w:rPr>
          <w:rFonts w:hint="eastAsia" w:ascii="Times New Roman" w:hAnsi="Times New Roman" w:cs="Times New Roman"/>
          <w:color w:val="000000"/>
          <w:sz w:val="28"/>
          <w:szCs w:val="36"/>
        </w:rPr>
        <w:t>2</w:t>
      </w:r>
      <w:r>
        <w:rPr>
          <w:rFonts w:ascii="Times New Roman" w:hAnsi="Times New Roman" w:cs="Times New Roman"/>
          <w:color w:val="000000"/>
          <w:sz w:val="28"/>
          <w:szCs w:val="36"/>
        </w:rPr>
        <w:t>年</w:t>
      </w:r>
      <w:r>
        <w:rPr>
          <w:rFonts w:hint="eastAsia" w:ascii="Times New Roman" w:hAnsi="Times New Roman" w:cs="Times New Roman"/>
          <w:color w:val="000000"/>
          <w:sz w:val="28"/>
          <w:szCs w:val="36"/>
        </w:rPr>
        <w:t>4</w:t>
      </w:r>
      <w:r>
        <w:rPr>
          <w:rFonts w:ascii="Times New Roman" w:hAnsi="Times New Roman" w:cs="Times New Roman"/>
          <w:color w:val="000000"/>
          <w:sz w:val="28"/>
          <w:szCs w:val="36"/>
        </w:rPr>
        <w:t>月2</w:t>
      </w:r>
      <w:r>
        <w:rPr>
          <w:rFonts w:hint="eastAsia" w:ascii="Times New Roman" w:hAnsi="Times New Roman" w:cs="Times New Roman"/>
          <w:color w:val="000000"/>
          <w:sz w:val="28"/>
          <w:szCs w:val="36"/>
        </w:rPr>
        <w:t>6</w:t>
      </w:r>
      <w:r>
        <w:rPr>
          <w:rFonts w:ascii="Times New Roman" w:hAnsi="Times New Roman" w:cs="Times New Roman"/>
          <w:color w:val="000000"/>
          <w:sz w:val="28"/>
          <w:szCs w:val="36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un-Ext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Y5OGNlNzcxZTVkYzZkNzY1NmZhYWUyZTUwMTRmYTkifQ=="/>
  </w:docVars>
  <w:rsids>
    <w:rsidRoot w:val="46127314"/>
    <w:rsid w:val="00001B4B"/>
    <w:rsid w:val="00025EC3"/>
    <w:rsid w:val="00031EBF"/>
    <w:rsid w:val="00061E38"/>
    <w:rsid w:val="000A3120"/>
    <w:rsid w:val="000C680C"/>
    <w:rsid w:val="000C7C28"/>
    <w:rsid w:val="00150D0C"/>
    <w:rsid w:val="00163F30"/>
    <w:rsid w:val="00185AD4"/>
    <w:rsid w:val="00186FFD"/>
    <w:rsid w:val="00191095"/>
    <w:rsid w:val="001A25C9"/>
    <w:rsid w:val="001A2E39"/>
    <w:rsid w:val="001E1777"/>
    <w:rsid w:val="00262842"/>
    <w:rsid w:val="00263405"/>
    <w:rsid w:val="002658AD"/>
    <w:rsid w:val="002E0417"/>
    <w:rsid w:val="002F64DD"/>
    <w:rsid w:val="00317D38"/>
    <w:rsid w:val="003545F0"/>
    <w:rsid w:val="00363790"/>
    <w:rsid w:val="003F0CD5"/>
    <w:rsid w:val="003F2E36"/>
    <w:rsid w:val="00456415"/>
    <w:rsid w:val="00465FB2"/>
    <w:rsid w:val="00490813"/>
    <w:rsid w:val="004C537A"/>
    <w:rsid w:val="004F507B"/>
    <w:rsid w:val="00534D06"/>
    <w:rsid w:val="005741FB"/>
    <w:rsid w:val="0058140D"/>
    <w:rsid w:val="005B04C5"/>
    <w:rsid w:val="005F60D6"/>
    <w:rsid w:val="00624E43"/>
    <w:rsid w:val="0065704A"/>
    <w:rsid w:val="00681B53"/>
    <w:rsid w:val="007B75F9"/>
    <w:rsid w:val="007E1C16"/>
    <w:rsid w:val="007F3E62"/>
    <w:rsid w:val="00802FF1"/>
    <w:rsid w:val="008048B8"/>
    <w:rsid w:val="00815659"/>
    <w:rsid w:val="0082728F"/>
    <w:rsid w:val="00861E3A"/>
    <w:rsid w:val="00883BBE"/>
    <w:rsid w:val="008C3742"/>
    <w:rsid w:val="008F7B7A"/>
    <w:rsid w:val="009274B0"/>
    <w:rsid w:val="00947C1A"/>
    <w:rsid w:val="00984D26"/>
    <w:rsid w:val="009A6BF4"/>
    <w:rsid w:val="009E2201"/>
    <w:rsid w:val="00A1502F"/>
    <w:rsid w:val="00A43295"/>
    <w:rsid w:val="00A67991"/>
    <w:rsid w:val="00A73010"/>
    <w:rsid w:val="00A77698"/>
    <w:rsid w:val="00A85155"/>
    <w:rsid w:val="00A93336"/>
    <w:rsid w:val="00AA2132"/>
    <w:rsid w:val="00AD03D3"/>
    <w:rsid w:val="00B031D9"/>
    <w:rsid w:val="00B12D45"/>
    <w:rsid w:val="00BB4A9F"/>
    <w:rsid w:val="00C50D95"/>
    <w:rsid w:val="00C601D6"/>
    <w:rsid w:val="00C64AEA"/>
    <w:rsid w:val="00C66C79"/>
    <w:rsid w:val="00D0120A"/>
    <w:rsid w:val="00D478EC"/>
    <w:rsid w:val="00D57698"/>
    <w:rsid w:val="00DA5A61"/>
    <w:rsid w:val="00DA7712"/>
    <w:rsid w:val="00DD4285"/>
    <w:rsid w:val="00DE4072"/>
    <w:rsid w:val="00EE39CD"/>
    <w:rsid w:val="00F226B1"/>
    <w:rsid w:val="00F3748F"/>
    <w:rsid w:val="00FB4530"/>
    <w:rsid w:val="00FC513D"/>
    <w:rsid w:val="01D56040"/>
    <w:rsid w:val="0FFA1E6E"/>
    <w:rsid w:val="107E484D"/>
    <w:rsid w:val="1315116A"/>
    <w:rsid w:val="14CF4E86"/>
    <w:rsid w:val="17E53404"/>
    <w:rsid w:val="184F2239"/>
    <w:rsid w:val="19AF3CC9"/>
    <w:rsid w:val="1AFA71C6"/>
    <w:rsid w:val="1B7A7BF3"/>
    <w:rsid w:val="1EBD3F41"/>
    <w:rsid w:val="1EE73F51"/>
    <w:rsid w:val="219B6675"/>
    <w:rsid w:val="219B7D0E"/>
    <w:rsid w:val="2B377554"/>
    <w:rsid w:val="2CE52897"/>
    <w:rsid w:val="371511B8"/>
    <w:rsid w:val="374675C3"/>
    <w:rsid w:val="3DEC4496"/>
    <w:rsid w:val="3F332BAE"/>
    <w:rsid w:val="46127314"/>
    <w:rsid w:val="51C66CA7"/>
    <w:rsid w:val="561B1856"/>
    <w:rsid w:val="57CC09CB"/>
    <w:rsid w:val="59C24A80"/>
    <w:rsid w:val="5E684F36"/>
    <w:rsid w:val="648E6303"/>
    <w:rsid w:val="6A9819B5"/>
    <w:rsid w:val="6EC74883"/>
    <w:rsid w:val="76654083"/>
    <w:rsid w:val="77795EC2"/>
    <w:rsid w:val="7B0369EF"/>
    <w:rsid w:val="7DD0734C"/>
    <w:rsid w:val="7E8A72E3"/>
    <w:rsid w:val="7EFA2E85"/>
    <w:rsid w:val="7F71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spacing w:beforeLines="100" w:afterLines="50"/>
      <w:jc w:val="center"/>
      <w:outlineLvl w:val="0"/>
    </w:pPr>
    <w:rPr>
      <w:rFonts w:ascii="方正小标宋_GBK" w:hAnsi="宋体" w:eastAsia="方正小标宋_GBK"/>
      <w:color w:val="000000"/>
      <w:kern w:val="0"/>
      <w:sz w:val="36"/>
      <w:szCs w:val="36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5"/>
    <w:semiHidden/>
    <w:unhideWhenUsed/>
    <w:qFormat/>
    <w:uiPriority w:val="0"/>
    <w:pPr>
      <w:jc w:val="left"/>
    </w:pPr>
  </w:style>
  <w:style w:type="paragraph" w:styleId="4">
    <w:name w:val="Balloon Text"/>
    <w:basedOn w:val="1"/>
    <w:link w:val="14"/>
    <w:qFormat/>
    <w:uiPriority w:val="0"/>
    <w:rPr>
      <w:sz w:val="18"/>
      <w:szCs w:val="18"/>
    </w:rPr>
  </w:style>
  <w:style w:type="paragraph" w:styleId="5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3"/>
    <w:next w:val="3"/>
    <w:link w:val="16"/>
    <w:semiHidden/>
    <w:unhideWhenUsed/>
    <w:qFormat/>
    <w:uiPriority w:val="0"/>
    <w:rPr>
      <w:b/>
      <w:bCs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annotation reference"/>
    <w:basedOn w:val="10"/>
    <w:semiHidden/>
    <w:unhideWhenUsed/>
    <w:qFormat/>
    <w:uiPriority w:val="0"/>
    <w:rPr>
      <w:sz w:val="21"/>
      <w:szCs w:val="21"/>
    </w:rPr>
  </w:style>
  <w:style w:type="character" w:customStyle="1" w:styleId="12">
    <w:name w:val="页眉 字符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字符"/>
    <w:basedOn w:val="10"/>
    <w:link w:val="5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批注框文本 字符"/>
    <w:basedOn w:val="10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批注文字 字符"/>
    <w:basedOn w:val="10"/>
    <w:link w:val="3"/>
    <w:semiHidden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6">
    <w:name w:val="批注主题 字符"/>
    <w:basedOn w:val="15"/>
    <w:link w:val="7"/>
    <w:semiHidden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  <w:style w:type="paragraph" w:styleId="17">
    <w:name w:val="List Paragraph"/>
    <w:basedOn w:val="1"/>
    <w:unhideWhenUsed/>
    <w:uiPriority w:val="99"/>
    <w:pPr>
      <w:ind w:firstLine="420" w:firstLineChars="200"/>
    </w:pPr>
  </w:style>
  <w:style w:type="paragraph" w:customStyle="1" w:styleId="18">
    <w:name w:val="p3 Char"/>
    <w:basedOn w:val="1"/>
    <w:qFormat/>
    <w:uiPriority w:val="0"/>
    <w:pPr>
      <w:widowControl/>
      <w:spacing w:before="100" w:beforeAutospacing="1" w:after="100" w:afterAutospacing="1" w:line="600" w:lineRule="atLeast"/>
      <w:ind w:firstLine="480"/>
      <w:jc w:val="left"/>
    </w:pPr>
    <w:rPr>
      <w:rFonts w:ascii="宋体" w:hAnsi="宋体" w:eastAsia="宋体" w:cs="宋体"/>
      <w:kern w:val="0"/>
      <w:sz w:val="26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3690</Words>
  <Characters>4636</Characters>
  <Lines>35</Lines>
  <Paragraphs>10</Paragraphs>
  <TotalTime>1</TotalTime>
  <ScaleCrop>false</ScaleCrop>
  <LinksUpToDate>false</LinksUpToDate>
  <CharactersWithSpaces>4731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2022-05-05T09:11:00Z</dcterms:created>
  <dc:creator>Balaja</dc:creator>
  <cp:lastModifiedBy>HI</cp:lastModifiedBy>
  <cp:lastPrinted>2022-05-05T14:05:00Z</cp:lastPrinted>
  <dcterms:modified xsi:type="dcterms:W3CDTF">2022-05-19T08:04:03Z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F03380D9D6994E69BCF7E08BA263DA19</vt:lpwstr>
  </property>
</Properties>
</file>